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0A" w:rsidRPr="003B327B" w:rsidRDefault="00447C0A" w:rsidP="00447C0A">
      <w:pPr>
        <w:spacing w:after="0" w:line="480" w:lineRule="auto"/>
        <w:jc w:val="center"/>
        <w:rPr>
          <w:rFonts w:ascii="Times New Roman" w:hAnsi="Times New Roman" w:cs="Times New Roman"/>
          <w:b/>
          <w:sz w:val="24"/>
          <w:szCs w:val="24"/>
        </w:rPr>
      </w:pPr>
      <w:r w:rsidRPr="003B327B">
        <w:rPr>
          <w:rFonts w:ascii="Times New Roman" w:hAnsi="Times New Roman" w:cs="Times New Roman"/>
          <w:b/>
          <w:sz w:val="24"/>
          <w:szCs w:val="24"/>
        </w:rPr>
        <w:t>BAB I</w:t>
      </w:r>
    </w:p>
    <w:p w:rsidR="00447C0A" w:rsidRDefault="00447C0A" w:rsidP="00447C0A">
      <w:pPr>
        <w:tabs>
          <w:tab w:val="left" w:pos="1359"/>
          <w:tab w:val="center" w:pos="4277"/>
        </w:tabs>
        <w:spacing w:after="0" w:line="480" w:lineRule="auto"/>
        <w:jc w:val="center"/>
        <w:rPr>
          <w:rFonts w:ascii="Times New Roman" w:hAnsi="Times New Roman" w:cs="Times New Roman"/>
          <w:b/>
          <w:sz w:val="24"/>
          <w:szCs w:val="24"/>
        </w:rPr>
      </w:pPr>
      <w:r w:rsidRPr="003B327B">
        <w:rPr>
          <w:rFonts w:ascii="Times New Roman" w:hAnsi="Times New Roman" w:cs="Times New Roman"/>
          <w:b/>
          <w:sz w:val="24"/>
          <w:szCs w:val="24"/>
        </w:rPr>
        <w:t>PENDAHULUAN</w:t>
      </w:r>
    </w:p>
    <w:p w:rsidR="00447C0A" w:rsidRPr="003B327B" w:rsidRDefault="00447C0A" w:rsidP="00447C0A">
      <w:pPr>
        <w:tabs>
          <w:tab w:val="left" w:pos="1359"/>
          <w:tab w:val="center" w:pos="4277"/>
        </w:tabs>
        <w:spacing w:after="0" w:line="480" w:lineRule="auto"/>
        <w:jc w:val="center"/>
        <w:rPr>
          <w:rFonts w:ascii="Times New Roman" w:hAnsi="Times New Roman" w:cs="Times New Roman"/>
          <w:b/>
          <w:sz w:val="24"/>
          <w:szCs w:val="24"/>
        </w:rPr>
      </w:pPr>
    </w:p>
    <w:p w:rsidR="00447C0A" w:rsidRPr="003B327B"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Dalam kehidupan masyarakat suku Nias adat kebudayaan merupakan hal yang sangat istimewa karena setiap budaya yang ada dapat mewarnai kehidupan dan menunjukkan identitas seseorang dan suku tertentu. Oleh sebab itu, suku Nias terus memelihara adat kebudayaan secara terus menerus dan turun-temurun.</w:t>
      </w:r>
    </w:p>
    <w:p w:rsidR="00447C0A" w:rsidRPr="003B327B"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 xml:space="preserve">Salah satu adat yang masih dipelihara dan masih relevan dalam kehidupan orang Nias sampai saat ini adalah adat </w:t>
      </w:r>
      <w:r w:rsidRPr="003B327B">
        <w:rPr>
          <w:rFonts w:ascii="Times New Roman" w:hAnsi="Times New Roman" w:cs="Times New Roman"/>
          <w:i/>
          <w:sz w:val="24"/>
          <w:szCs w:val="24"/>
        </w:rPr>
        <w:t xml:space="preserve">Fonda’u Gawu </w:t>
      </w:r>
      <w:r w:rsidRPr="003B327B">
        <w:rPr>
          <w:rFonts w:ascii="Times New Roman" w:hAnsi="Times New Roman" w:cs="Times New Roman"/>
          <w:sz w:val="24"/>
          <w:szCs w:val="24"/>
        </w:rPr>
        <w:t xml:space="preserve">yang diselenggarakan bagi orang mati. Pelaksanaan adat </w:t>
      </w:r>
      <w:r w:rsidRPr="003B327B">
        <w:rPr>
          <w:rFonts w:ascii="Times New Roman" w:hAnsi="Times New Roman" w:cs="Times New Roman"/>
          <w:i/>
          <w:sz w:val="24"/>
          <w:szCs w:val="24"/>
        </w:rPr>
        <w:t>Fonda’u Gawu</w:t>
      </w:r>
      <w:r w:rsidRPr="003B327B">
        <w:rPr>
          <w:rFonts w:ascii="Times New Roman" w:hAnsi="Times New Roman" w:cs="Times New Roman"/>
          <w:sz w:val="24"/>
          <w:szCs w:val="24"/>
        </w:rPr>
        <w:t xml:space="preserve"> ini bukan hanya dikalangan tertentu tetapi semua kalangan dituntut untuk memelihara dan melaksanakannya karena menyangkut aspek kehidupan dan kepedulian terhadap harga diri dalam kehidupan bersosial. </w:t>
      </w:r>
    </w:p>
    <w:p w:rsidR="00447C0A"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Karena itu, p</w:t>
      </w:r>
      <w:r>
        <w:rPr>
          <w:rFonts w:ascii="Times New Roman" w:hAnsi="Times New Roman" w:cs="Times New Roman"/>
          <w:sz w:val="24"/>
          <w:szCs w:val="24"/>
        </w:rPr>
        <w:t>ada bab ini peneliti</w:t>
      </w:r>
      <w:r w:rsidRPr="003B327B">
        <w:rPr>
          <w:rFonts w:ascii="Times New Roman" w:hAnsi="Times New Roman" w:cs="Times New Roman"/>
          <w:sz w:val="24"/>
          <w:szCs w:val="24"/>
        </w:rPr>
        <w:t xml:space="preserve"> menguraikan pokok-pokok yang menjadi dasar selanjutnya dalam penulisan karya ilmiah ini, antara lain </w:t>
      </w:r>
      <w:r w:rsidRPr="003B327B">
        <w:rPr>
          <w:rStyle w:val="Strong"/>
          <w:rFonts w:ascii="Times New Roman" w:hAnsi="Times New Roman" w:cs="Times New Roman"/>
          <w:b w:val="0"/>
          <w:bCs w:val="0"/>
          <w:sz w:val="24"/>
          <w:szCs w:val="24"/>
        </w:rPr>
        <w:t>latar belakang masalah penelitian, rumusan masalah penelitian, maksud dan tujuan penelitian, asumsi penelitian, signifikansi penelitian, delimitasi penelitian, defenisi istilah, metode penelitian dan sistimatika penulisan.</w:t>
      </w:r>
    </w:p>
    <w:p w:rsidR="00447C0A" w:rsidRPr="003B327B" w:rsidRDefault="00447C0A" w:rsidP="00447C0A">
      <w:pPr>
        <w:spacing w:after="0" w:line="480" w:lineRule="auto"/>
        <w:ind w:firstLine="567"/>
        <w:jc w:val="both"/>
        <w:rPr>
          <w:rFonts w:ascii="Times New Roman" w:hAnsi="Times New Roman" w:cs="Times New Roman"/>
          <w:sz w:val="24"/>
          <w:szCs w:val="24"/>
        </w:rPr>
      </w:pPr>
    </w:p>
    <w:p w:rsidR="00447C0A" w:rsidRPr="003B327B" w:rsidRDefault="00447C0A" w:rsidP="00447C0A">
      <w:pPr>
        <w:pStyle w:val="ListParagraph"/>
        <w:numPr>
          <w:ilvl w:val="0"/>
          <w:numId w:val="3"/>
        </w:numPr>
        <w:spacing w:after="0" w:line="480" w:lineRule="auto"/>
        <w:ind w:left="567" w:hanging="567"/>
        <w:jc w:val="both"/>
        <w:rPr>
          <w:rFonts w:ascii="Times New Roman" w:hAnsi="Times New Roman" w:cs="Times New Roman"/>
          <w:sz w:val="24"/>
          <w:szCs w:val="24"/>
        </w:rPr>
      </w:pPr>
      <w:r w:rsidRPr="003B327B">
        <w:rPr>
          <w:rFonts w:ascii="Times New Roman" w:hAnsi="Times New Roman" w:cs="Times New Roman"/>
          <w:b/>
          <w:sz w:val="24"/>
          <w:szCs w:val="24"/>
        </w:rPr>
        <w:t>Latar Belakang Masalah Penelitian</w:t>
      </w:r>
    </w:p>
    <w:p w:rsidR="00447C0A" w:rsidRPr="003B327B" w:rsidRDefault="00447C0A" w:rsidP="00447C0A">
      <w:pPr>
        <w:spacing w:after="0" w:line="480" w:lineRule="auto"/>
        <w:ind w:firstLine="567"/>
        <w:jc w:val="both"/>
        <w:rPr>
          <w:rFonts w:ascii="Times New Roman" w:hAnsi="Times New Roman" w:cs="Times New Roman"/>
          <w:sz w:val="24"/>
          <w:szCs w:val="24"/>
          <w:shd w:val="clear" w:color="auto" w:fill="FFFFFF"/>
        </w:rPr>
      </w:pPr>
      <w:r w:rsidRPr="003B327B">
        <w:rPr>
          <w:rFonts w:ascii="Times New Roman" w:hAnsi="Times New Roman" w:cs="Times New Roman"/>
          <w:sz w:val="24"/>
          <w:szCs w:val="24"/>
        </w:rPr>
        <w:t>Pulau Nias adalah pulau yang terletak di sebelah pantai barat pulau Sumatra Utara, Indonesia.</w:t>
      </w:r>
      <w:r>
        <w:rPr>
          <w:rFonts w:ascii="Times New Roman" w:hAnsi="Times New Roman" w:cs="Times New Roman"/>
          <w:sz w:val="24"/>
          <w:szCs w:val="24"/>
          <w:shd w:val="clear" w:color="auto" w:fill="FFFFFF"/>
        </w:rPr>
        <w:t xml:space="preserve"> </w:t>
      </w:r>
      <w:r w:rsidRPr="003B327B">
        <w:rPr>
          <w:rFonts w:ascii="Times New Roman" w:hAnsi="Times New Roman" w:cs="Times New Roman"/>
          <w:sz w:val="24"/>
          <w:szCs w:val="24"/>
          <w:shd w:val="clear" w:color="auto" w:fill="FFFFFF"/>
        </w:rPr>
        <w:t xml:space="preserve">Suku Nias adalah kelompok etnis yang berasal dari pulau Nias. </w:t>
      </w:r>
      <w:r w:rsidRPr="003B327B">
        <w:rPr>
          <w:rFonts w:ascii="Times New Roman" w:hAnsi="Times New Roman" w:cs="Times New Roman"/>
          <w:sz w:val="24"/>
          <w:szCs w:val="24"/>
        </w:rPr>
        <w:t xml:space="preserve">Nias dalam bahasa daerah adalah </w:t>
      </w:r>
      <w:r w:rsidRPr="003B327B">
        <w:rPr>
          <w:rFonts w:ascii="Times New Roman" w:hAnsi="Times New Roman" w:cs="Times New Roman"/>
          <w:i/>
          <w:sz w:val="24"/>
          <w:szCs w:val="24"/>
        </w:rPr>
        <w:t>Tano Niha</w:t>
      </w:r>
      <w:r w:rsidRPr="003B327B">
        <w:rPr>
          <w:rFonts w:ascii="Times New Roman" w:hAnsi="Times New Roman" w:cs="Times New Roman"/>
          <w:sz w:val="24"/>
          <w:szCs w:val="24"/>
          <w:shd w:val="clear" w:color="auto" w:fill="FFFFFF"/>
        </w:rPr>
        <w:t xml:space="preserve"> dan secara turun-temurun mereka menyebut diri mereka “Ono Niha (Ono berarti anak atau keturunan, Niha berarti Manusia) dan pulau Nias sebagai “Tano Niha” (Tano berarti tanah).</w:t>
      </w:r>
      <w:r w:rsidRPr="003B327B">
        <w:rPr>
          <w:rStyle w:val="FootnoteReference"/>
          <w:rFonts w:ascii="Times New Roman" w:hAnsi="Times New Roman" w:cs="Times New Roman"/>
          <w:sz w:val="24"/>
          <w:szCs w:val="24"/>
          <w:shd w:val="clear" w:color="auto" w:fill="FFFFFF"/>
        </w:rPr>
        <w:footnoteReference w:id="1"/>
      </w:r>
    </w:p>
    <w:p w:rsidR="00447C0A" w:rsidRPr="003B327B" w:rsidRDefault="00447C0A" w:rsidP="00447C0A">
      <w:pPr>
        <w:spacing w:after="0" w:line="480" w:lineRule="auto"/>
        <w:ind w:firstLine="567"/>
        <w:jc w:val="both"/>
        <w:rPr>
          <w:rFonts w:ascii="Times New Roman" w:hAnsi="Times New Roman" w:cs="Times New Roman"/>
          <w:sz w:val="24"/>
          <w:szCs w:val="24"/>
          <w:shd w:val="clear" w:color="auto" w:fill="FFFFFF"/>
        </w:rPr>
      </w:pPr>
      <w:r w:rsidRPr="003B327B">
        <w:rPr>
          <w:rFonts w:ascii="Times New Roman" w:hAnsi="Times New Roman" w:cs="Times New Roman"/>
          <w:sz w:val="24"/>
          <w:szCs w:val="24"/>
        </w:rPr>
        <w:lastRenderedPageBreak/>
        <w:t>Menurut Ketut Wiradnyana</w:t>
      </w:r>
      <w:r w:rsidRPr="003B327B">
        <w:rPr>
          <w:rFonts w:ascii="Times New Roman" w:hAnsi="Times New Roman" w:cs="Times New Roman"/>
          <w:sz w:val="24"/>
          <w:szCs w:val="24"/>
          <w:shd w:val="clear" w:color="auto" w:fill="FFFFFF"/>
        </w:rPr>
        <w:t xml:space="preserve"> Pulau Nias merupakan pulau terbesar di antara gugusan pulau di pantai barat Sumatera yang ditempati atau dihuni oleh mayoritas suku Nias (</w:t>
      </w:r>
      <w:r w:rsidRPr="003B327B">
        <w:rPr>
          <w:rStyle w:val="Emphasis"/>
          <w:rFonts w:ascii="Times New Roman" w:hAnsi="Times New Roman" w:cs="Times New Roman"/>
          <w:sz w:val="24"/>
          <w:szCs w:val="24"/>
          <w:shd w:val="clear" w:color="auto" w:fill="FFFFFF"/>
        </w:rPr>
        <w:t>Ono Niha</w:t>
      </w:r>
      <w:r w:rsidRPr="003B327B">
        <w:rPr>
          <w:rFonts w:ascii="Times New Roman" w:hAnsi="Times New Roman" w:cs="Times New Roman"/>
          <w:sz w:val="24"/>
          <w:szCs w:val="24"/>
          <w:shd w:val="clear" w:color="auto" w:fill="FFFFFF"/>
        </w:rPr>
        <w:t>).</w:t>
      </w:r>
      <w:r w:rsidRPr="003B327B">
        <w:rPr>
          <w:rStyle w:val="FootnoteReference"/>
          <w:rFonts w:ascii="Times New Roman" w:hAnsi="Times New Roman" w:cs="Times New Roman"/>
          <w:sz w:val="24"/>
          <w:szCs w:val="24"/>
          <w:shd w:val="clear" w:color="auto" w:fill="FFFFFF"/>
        </w:rPr>
        <w:footnoteReference w:id="2"/>
      </w:r>
      <w:r w:rsidRPr="003B327B">
        <w:rPr>
          <w:rFonts w:ascii="Times New Roman" w:hAnsi="Times New Roman" w:cs="Times New Roman"/>
          <w:sz w:val="24"/>
          <w:szCs w:val="24"/>
          <w:shd w:val="clear" w:color="auto" w:fill="FFFFFF"/>
        </w:rPr>
        <w:t xml:space="preserve"> Di pulau ini banyak ditemui kebudayaan masa lampau </w:t>
      </w:r>
      <w:r>
        <w:rPr>
          <w:rFonts w:ascii="Times New Roman" w:hAnsi="Times New Roman" w:cs="Times New Roman"/>
          <w:sz w:val="24"/>
          <w:szCs w:val="24"/>
          <w:shd w:val="clear" w:color="auto" w:fill="FFFFFF"/>
        </w:rPr>
        <w:t xml:space="preserve">seperti </w:t>
      </w:r>
      <w:r w:rsidRPr="003B327B">
        <w:rPr>
          <w:rFonts w:ascii="Times New Roman" w:hAnsi="Times New Roman" w:cs="Times New Roman"/>
          <w:sz w:val="24"/>
          <w:szCs w:val="24"/>
          <w:shd w:val="clear" w:color="auto" w:fill="FFFFFF"/>
        </w:rPr>
        <w:t>peninggalan-peninggalan Megalitik dan peninggalan pra-sejarah, dibuktikan dengan peninggalan sejarah berupa ukiran pada batu-batu besar yang masih ditemukan di wilayah pedalaman pulau ini sampai sekarang.</w:t>
      </w:r>
      <w:r w:rsidRPr="003B327B">
        <w:rPr>
          <w:rStyle w:val="FootnoteReference"/>
          <w:rFonts w:ascii="Times New Roman" w:hAnsi="Times New Roman" w:cs="Times New Roman"/>
          <w:sz w:val="24"/>
          <w:szCs w:val="24"/>
          <w:shd w:val="clear" w:color="auto" w:fill="FFFFFF"/>
        </w:rPr>
        <w:footnoteReference w:id="3"/>
      </w:r>
      <w:r w:rsidRPr="003B327B">
        <w:rPr>
          <w:rFonts w:ascii="Times New Roman" w:hAnsi="Times New Roman" w:cs="Times New Roman"/>
          <w:sz w:val="24"/>
          <w:szCs w:val="24"/>
          <w:shd w:val="clear" w:color="auto" w:fill="FFFFFF"/>
        </w:rPr>
        <w:t xml:space="preserve"> </w:t>
      </w:r>
    </w:p>
    <w:p w:rsidR="00447C0A" w:rsidRDefault="00447C0A" w:rsidP="00447C0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3B327B">
        <w:rPr>
          <w:rFonts w:ascii="Times New Roman" w:hAnsi="Times New Roman" w:cs="Times New Roman"/>
          <w:sz w:val="24"/>
          <w:szCs w:val="24"/>
          <w:shd w:val="clear" w:color="auto" w:fill="FFFFFF"/>
        </w:rPr>
        <w:t xml:space="preserve">Selain hal di atas, masyarakat suku Nias juga masih hidup dalam lingkungan adat dan budaya yang sangat tinggi dan berusaha mempertahankan tradisi nenek moyang sampai dengan saat ini, dengan sangat ketat dan disiplin. Menurut </w:t>
      </w:r>
      <w:r w:rsidRPr="003B327B">
        <w:rPr>
          <w:rFonts w:ascii="Times New Roman" w:hAnsi="Times New Roman" w:cs="Times New Roman"/>
          <w:sz w:val="24"/>
          <w:szCs w:val="24"/>
        </w:rPr>
        <w:t>Sri Suartiningsih hal ini dilakukan karena bagi</w:t>
      </w:r>
      <w:r w:rsidRPr="003B327B">
        <w:rPr>
          <w:rFonts w:ascii="Times New Roman" w:hAnsi="Times New Roman" w:cs="Times New Roman"/>
          <w:sz w:val="24"/>
          <w:szCs w:val="24"/>
          <w:shd w:val="clear" w:color="auto" w:fill="FFFFFF"/>
        </w:rPr>
        <w:t xml:space="preserve"> orang Nias, adat dan budaya merupakan hal yang sangat sulit untuk ditinggalkan karena kedua hal ini mengikat seseorang dari kelahiran sampai pada kematian. Jikalau tradisi adat istiadat yang telah dipraktikkan secara turun-temurun tidak dilakukan maka akan berdampak secara negatif di dalam kehidupan sehari-hari. Maka konsep dasar ini yang kemudian mempengaruhi kehidupan masyarakat suku Nias bahwa s</w:t>
      </w:r>
      <w:r w:rsidRPr="003B327B">
        <w:rPr>
          <w:rFonts w:ascii="Times New Roman" w:hAnsi="Times New Roman" w:cs="Times New Roman"/>
          <w:sz w:val="24"/>
          <w:szCs w:val="24"/>
        </w:rPr>
        <w:t>egala sesuatu harus diatur oleh adat.</w:t>
      </w:r>
      <w:r>
        <w:rPr>
          <w:rStyle w:val="Strong"/>
          <w:rFonts w:ascii="Times New Roman" w:hAnsi="Times New Roman" w:cs="Times New Roman"/>
          <w:b w:val="0"/>
          <w:bCs w:val="0"/>
          <w:sz w:val="24"/>
          <w:szCs w:val="24"/>
        </w:rPr>
        <w:t xml:space="preserve"> </w:t>
      </w:r>
      <w:r w:rsidRPr="003B327B">
        <w:rPr>
          <w:rFonts w:ascii="Times New Roman" w:hAnsi="Times New Roman" w:cs="Times New Roman"/>
          <w:sz w:val="24"/>
          <w:szCs w:val="24"/>
          <w:shd w:val="clear" w:color="auto" w:fill="FFFFFF"/>
        </w:rPr>
        <w:t xml:space="preserve">Faogoli Harefa menjelaskan bahwa salah satu bukti masyarakat suku Nias masih mempertahankan nilai-nilai kebudayaan sampai saat ini adalah masyarakat Nias masih mempertahankan tradisi </w:t>
      </w:r>
      <w:r w:rsidRPr="003B327B">
        <w:rPr>
          <w:rFonts w:ascii="Times New Roman" w:hAnsi="Times New Roman" w:cs="Times New Roman"/>
          <w:sz w:val="24"/>
          <w:szCs w:val="24"/>
        </w:rPr>
        <w:t>lompat batu, tradisi adat-istiadat dalam upacara kelahiran, tradisi adat-istiadat dalam upacara kematian, dan tradisi adat-istiadat dalam upacara pernikahan dan masih banyak lagi tradisi kebudayaan yang belum tercantum.</w:t>
      </w:r>
      <w:r w:rsidRPr="003B327B">
        <w:rPr>
          <w:rStyle w:val="FootnoteReference"/>
          <w:rFonts w:ascii="Times New Roman" w:hAnsi="Times New Roman" w:cs="Times New Roman"/>
          <w:sz w:val="24"/>
          <w:szCs w:val="24"/>
        </w:rPr>
        <w:footnoteReference w:id="4"/>
      </w:r>
      <w:r w:rsidRPr="003B327B">
        <w:rPr>
          <w:rFonts w:ascii="Times New Roman" w:hAnsi="Times New Roman" w:cs="Times New Roman"/>
          <w:sz w:val="24"/>
          <w:szCs w:val="24"/>
        </w:rPr>
        <w:t xml:space="preserve"> </w:t>
      </w:r>
    </w:p>
    <w:p w:rsidR="00447C0A" w:rsidRPr="003B327B" w:rsidRDefault="00447C0A" w:rsidP="00447C0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Sampai saat ini salah satu tradisi adat yang masih tetap dipegang teguh oleh orang Nias adalah adat </w:t>
      </w:r>
      <w:r w:rsidRPr="00C7436A">
        <w:rPr>
          <w:rFonts w:ascii="Times New Roman" w:hAnsi="Times New Roman" w:cs="Times New Roman"/>
          <w:i/>
          <w:sz w:val="24"/>
          <w:szCs w:val="24"/>
        </w:rPr>
        <w:t>Fonda’u Gawu</w:t>
      </w:r>
      <w:r>
        <w:rPr>
          <w:rFonts w:ascii="Times New Roman" w:hAnsi="Times New Roman" w:cs="Times New Roman"/>
          <w:sz w:val="24"/>
          <w:szCs w:val="24"/>
        </w:rPr>
        <w:t xml:space="preserve">. Adat ini dilaksanakan bagi orang mati yaitu sebagai upaya untuk memisahkan roh orang mati dari orang hidup. Melalui adat </w:t>
      </w:r>
      <w:r w:rsidRPr="00A34D22">
        <w:rPr>
          <w:rFonts w:ascii="Times New Roman" w:hAnsi="Times New Roman" w:cs="Times New Roman"/>
          <w:i/>
          <w:sz w:val="24"/>
          <w:szCs w:val="24"/>
        </w:rPr>
        <w:t>Fonda’u Gawu</w:t>
      </w:r>
      <w:r>
        <w:rPr>
          <w:rFonts w:ascii="Times New Roman" w:hAnsi="Times New Roman" w:cs="Times New Roman"/>
          <w:sz w:val="24"/>
          <w:szCs w:val="24"/>
        </w:rPr>
        <w:t xml:space="preserve"> ini, orang Nias percaya bahwa roh orang mati dapat diusir melalui doa.</w:t>
      </w:r>
      <w:r w:rsidRPr="003B327B">
        <w:rPr>
          <w:rStyle w:val="FootnoteReference"/>
          <w:rFonts w:ascii="Times New Roman" w:hAnsi="Times New Roman" w:cs="Times New Roman"/>
          <w:sz w:val="24"/>
          <w:szCs w:val="24"/>
          <w:shd w:val="clear" w:color="auto" w:fill="FFFFFF"/>
        </w:rPr>
        <w:footnoteReference w:id="5"/>
      </w:r>
      <w:r w:rsidRPr="003B327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Orang Nias percaya bahwa ketika </w:t>
      </w:r>
      <w:r>
        <w:rPr>
          <w:rFonts w:ascii="Times New Roman" w:hAnsi="Times New Roman" w:cs="Times New Roman"/>
          <w:sz w:val="24"/>
          <w:szCs w:val="24"/>
          <w:shd w:val="clear" w:color="auto" w:fill="FFFFFF"/>
        </w:rPr>
        <w:lastRenderedPageBreak/>
        <w:t>seseoramg mengalami kematian, maka rohnya tetap bergentayangan dan dapat berinteraksi kepada orang yang masih hidup. Jika roh orang mati masih berinteraksi diantara orang hidup, maka hal itu menjadi ancaman dalam kehidupan orang yang masih hidup khususnya keluarga yang bersangkutan. Roh orang mati dapat membuat kehidupan keluarga menjadi sial dan juga dapat membuat orang hidup menjadi sakit apa bila roh tersebut menjamah orang hidup bahkan roh orang mati dapat mencekik leher orang yang masih hidup apa bila roh tersebut marah.</w:t>
      </w:r>
      <w:r>
        <w:rPr>
          <w:rStyle w:val="FootnoteReference"/>
          <w:rFonts w:ascii="Times New Roman" w:hAnsi="Times New Roman" w:cs="Times New Roman"/>
          <w:sz w:val="24"/>
          <w:szCs w:val="24"/>
          <w:shd w:val="clear" w:color="auto" w:fill="FFFFFF"/>
        </w:rPr>
        <w:footnoteReference w:id="6"/>
      </w:r>
      <w:r>
        <w:rPr>
          <w:rFonts w:ascii="Times New Roman" w:hAnsi="Times New Roman" w:cs="Times New Roman"/>
          <w:sz w:val="24"/>
          <w:szCs w:val="24"/>
          <w:shd w:val="clear" w:color="auto" w:fill="FFFFFF"/>
        </w:rPr>
        <w:t xml:space="preserve"> Menurut orang Nias, roh orang mati sangat menyeramkan. Hal inilah yang membuat orang Nias takut terhadap roh orang mati sehingga orang Nias tetap menyelenggarakan adat </w:t>
      </w:r>
      <w:r w:rsidRPr="00F97DE8">
        <w:rPr>
          <w:rFonts w:ascii="Times New Roman" w:hAnsi="Times New Roman" w:cs="Times New Roman"/>
          <w:i/>
          <w:sz w:val="24"/>
          <w:szCs w:val="24"/>
          <w:shd w:val="clear" w:color="auto" w:fill="FFFFFF"/>
        </w:rPr>
        <w:t>Fonda’u Gawu</w:t>
      </w:r>
      <w:r>
        <w:rPr>
          <w:rFonts w:ascii="Times New Roman" w:hAnsi="Times New Roman" w:cs="Times New Roman"/>
          <w:sz w:val="24"/>
          <w:szCs w:val="24"/>
          <w:shd w:val="clear" w:color="auto" w:fill="FFFFFF"/>
        </w:rPr>
        <w:t xml:space="preserve"> sebagai upaya untuk mengusir roh orang mati tersebut. </w:t>
      </w:r>
    </w:p>
    <w:p w:rsidR="00447C0A" w:rsidRPr="003B327B" w:rsidRDefault="00447C0A" w:rsidP="00447C0A">
      <w:pPr>
        <w:spacing w:after="0" w:line="480" w:lineRule="auto"/>
        <w:ind w:firstLine="567"/>
        <w:jc w:val="both"/>
        <w:rPr>
          <w:rFonts w:ascii="Times New Roman" w:hAnsi="Times New Roman" w:cs="Times New Roman"/>
          <w:sz w:val="24"/>
          <w:szCs w:val="24"/>
          <w:shd w:val="clear" w:color="auto" w:fill="FFFFFF"/>
        </w:rPr>
      </w:pPr>
      <w:r w:rsidRPr="003B327B">
        <w:rPr>
          <w:rFonts w:ascii="Times New Roman" w:hAnsi="Times New Roman" w:cs="Times New Roman"/>
          <w:sz w:val="24"/>
          <w:szCs w:val="24"/>
          <w:shd w:val="clear" w:color="auto" w:fill="FFFFFF"/>
        </w:rPr>
        <w:t xml:space="preserve">Menurut </w:t>
      </w:r>
      <w:r w:rsidRPr="003B327B">
        <w:rPr>
          <w:rFonts w:ascii="Times New Roman" w:eastAsia="Times New Roman" w:hAnsi="Times New Roman" w:cs="Times New Roman"/>
          <w:color w:val="333333"/>
          <w:sz w:val="24"/>
          <w:szCs w:val="24"/>
          <w:shd w:val="clear" w:color="auto" w:fill="FFFFFF"/>
        </w:rPr>
        <w:t>Johannes M</w:t>
      </w:r>
      <w:r w:rsidRPr="003B327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up</w:t>
      </w:r>
      <w:r w:rsidRPr="003B327B">
        <w:rPr>
          <w:rFonts w:ascii="Times New Roman" w:hAnsi="Times New Roman" w:cs="Times New Roman"/>
          <w:sz w:val="24"/>
          <w:szCs w:val="24"/>
          <w:shd w:val="clear" w:color="auto" w:fill="FFFFFF"/>
        </w:rPr>
        <w:t xml:space="preserve">acara adat kematian </w:t>
      </w:r>
      <w:r>
        <w:rPr>
          <w:rFonts w:ascii="Times New Roman" w:hAnsi="Times New Roman" w:cs="Times New Roman"/>
          <w:i/>
          <w:sz w:val="24"/>
          <w:szCs w:val="24"/>
          <w:shd w:val="clear" w:color="auto" w:fill="FFFFFF"/>
        </w:rPr>
        <w:t>Fonda’u G</w:t>
      </w:r>
      <w:r w:rsidRPr="003B327B">
        <w:rPr>
          <w:rFonts w:ascii="Times New Roman" w:hAnsi="Times New Roman" w:cs="Times New Roman"/>
          <w:i/>
          <w:sz w:val="24"/>
          <w:szCs w:val="24"/>
          <w:shd w:val="clear" w:color="auto" w:fill="FFFFFF"/>
        </w:rPr>
        <w:t>awu</w:t>
      </w:r>
      <w:r w:rsidRPr="003B327B">
        <w:rPr>
          <w:rFonts w:ascii="Times New Roman" w:hAnsi="Times New Roman" w:cs="Times New Roman"/>
          <w:sz w:val="24"/>
          <w:szCs w:val="24"/>
          <w:shd w:val="clear" w:color="auto" w:fill="FFFFFF"/>
        </w:rPr>
        <w:t xml:space="preserve"> adalah upacara adat yang dilakukan oleh orang-orang yang masih hidup (biasanya keluarga besar orang yang telah meninggal dunia), dengan tujuan untuk memisahkan roh orang mati dari orang hidup.</w:t>
      </w:r>
      <w:r w:rsidRPr="003B327B">
        <w:rPr>
          <w:rStyle w:val="FootnoteReference"/>
          <w:rFonts w:ascii="Times New Roman" w:hAnsi="Times New Roman" w:cs="Times New Roman"/>
          <w:sz w:val="24"/>
          <w:szCs w:val="24"/>
          <w:shd w:val="clear" w:color="auto" w:fill="FFFFFF"/>
        </w:rPr>
        <w:footnoteReference w:id="7"/>
      </w:r>
      <w:r w:rsidRPr="003B327B">
        <w:rPr>
          <w:rFonts w:ascii="Times New Roman" w:hAnsi="Times New Roman" w:cs="Times New Roman"/>
          <w:sz w:val="24"/>
          <w:szCs w:val="24"/>
          <w:shd w:val="clear" w:color="auto" w:fill="FFFFFF"/>
        </w:rPr>
        <w:t xml:space="preserve"> Dalam Upacara ini di dalamnya mengandung unsur doa yang berisikan doa pemisahan roh orang mati dari orang hidup dengan keyakinan roh tersebut akan pergi ke tempat barunya.</w:t>
      </w:r>
      <w:r w:rsidRPr="003B327B">
        <w:rPr>
          <w:rStyle w:val="FootnoteReference"/>
          <w:rFonts w:ascii="Times New Roman" w:hAnsi="Times New Roman" w:cs="Times New Roman"/>
          <w:sz w:val="24"/>
          <w:szCs w:val="24"/>
          <w:shd w:val="clear" w:color="auto" w:fill="FFFFFF"/>
        </w:rPr>
        <w:footnoteReference w:id="8"/>
      </w:r>
      <w:r w:rsidRPr="003B327B">
        <w:rPr>
          <w:rFonts w:ascii="Times New Roman" w:hAnsi="Times New Roman" w:cs="Times New Roman"/>
          <w:sz w:val="24"/>
          <w:szCs w:val="24"/>
          <w:shd w:val="clear" w:color="auto" w:fill="FFFFFF"/>
        </w:rPr>
        <w:t xml:space="preserve"> Istilah lain dari </w:t>
      </w:r>
      <w:r>
        <w:rPr>
          <w:rFonts w:ascii="Times New Roman" w:hAnsi="Times New Roman" w:cs="Times New Roman"/>
          <w:i/>
          <w:sz w:val="24"/>
          <w:szCs w:val="24"/>
          <w:shd w:val="clear" w:color="auto" w:fill="FFFFFF"/>
        </w:rPr>
        <w:t>F</w:t>
      </w:r>
      <w:r w:rsidRPr="003B327B">
        <w:rPr>
          <w:rFonts w:ascii="Times New Roman" w:hAnsi="Times New Roman" w:cs="Times New Roman"/>
          <w:i/>
          <w:sz w:val="24"/>
          <w:szCs w:val="24"/>
          <w:shd w:val="clear" w:color="auto" w:fill="FFFFFF"/>
        </w:rPr>
        <w:t>onda’u Gawu</w:t>
      </w:r>
      <w:r w:rsidRPr="003B327B">
        <w:rPr>
          <w:rFonts w:ascii="Times New Roman" w:hAnsi="Times New Roman" w:cs="Times New Roman"/>
          <w:sz w:val="24"/>
          <w:szCs w:val="24"/>
          <w:shd w:val="clear" w:color="auto" w:fill="FFFFFF"/>
        </w:rPr>
        <w:t xml:space="preserve"> ini adalah </w:t>
      </w:r>
      <w:r w:rsidRPr="003B327B">
        <w:rPr>
          <w:rFonts w:ascii="Times New Roman" w:hAnsi="Times New Roman" w:cs="Times New Roman"/>
          <w:i/>
          <w:sz w:val="24"/>
          <w:szCs w:val="24"/>
          <w:shd w:val="clear" w:color="auto" w:fill="FFFFFF"/>
        </w:rPr>
        <w:t xml:space="preserve">Fangasiwai </w:t>
      </w:r>
      <w:r w:rsidRPr="003B327B">
        <w:rPr>
          <w:rFonts w:ascii="Times New Roman" w:hAnsi="Times New Roman" w:cs="Times New Roman"/>
          <w:sz w:val="24"/>
          <w:szCs w:val="24"/>
          <w:shd w:val="clear" w:color="auto" w:fill="FFFFFF"/>
        </w:rPr>
        <w:t>artinya penyelesaian. Istilah ini merujuk pada satu dasar pemikiran yaitu segala sesuatu urusan orang yang telah meninggal terhadap keluarga sudah selesai.</w:t>
      </w:r>
      <w:r w:rsidRPr="003B327B">
        <w:rPr>
          <w:rStyle w:val="FootnoteReference"/>
          <w:rFonts w:ascii="Times New Roman" w:hAnsi="Times New Roman" w:cs="Times New Roman"/>
          <w:sz w:val="24"/>
          <w:szCs w:val="24"/>
          <w:shd w:val="clear" w:color="auto" w:fill="FFFFFF"/>
        </w:rPr>
        <w:footnoteReference w:id="9"/>
      </w:r>
      <w:r w:rsidRPr="003B327B">
        <w:rPr>
          <w:rFonts w:ascii="Times New Roman" w:hAnsi="Times New Roman" w:cs="Times New Roman"/>
          <w:sz w:val="24"/>
          <w:szCs w:val="24"/>
          <w:shd w:val="clear" w:color="auto" w:fill="FFFFFF"/>
        </w:rPr>
        <w:t xml:space="preserve"> </w:t>
      </w:r>
    </w:p>
    <w:p w:rsidR="00447C0A" w:rsidRPr="003B327B" w:rsidRDefault="00447C0A" w:rsidP="00447C0A">
      <w:pPr>
        <w:spacing w:after="0" w:line="480" w:lineRule="auto"/>
        <w:ind w:firstLine="567"/>
        <w:jc w:val="both"/>
        <w:rPr>
          <w:rFonts w:ascii="Times New Roman" w:hAnsi="Times New Roman" w:cs="Times New Roman"/>
          <w:sz w:val="24"/>
          <w:szCs w:val="24"/>
          <w:shd w:val="clear" w:color="auto" w:fill="FFFFFF"/>
        </w:rPr>
      </w:pPr>
      <w:r w:rsidRPr="003B327B">
        <w:rPr>
          <w:rFonts w:ascii="Times New Roman" w:hAnsi="Times New Roman" w:cs="Times New Roman"/>
          <w:sz w:val="24"/>
          <w:szCs w:val="24"/>
          <w:shd w:val="clear" w:color="auto" w:fill="FFFFFF"/>
        </w:rPr>
        <w:t xml:space="preserve">Selain hal di atas, beberapa tujuan dari adat istiadat </w:t>
      </w:r>
      <w:r w:rsidRPr="003B327B">
        <w:rPr>
          <w:rFonts w:ascii="Times New Roman" w:hAnsi="Times New Roman" w:cs="Times New Roman"/>
          <w:i/>
          <w:iCs/>
          <w:sz w:val="24"/>
          <w:szCs w:val="24"/>
          <w:shd w:val="clear" w:color="auto" w:fill="FFFFFF"/>
        </w:rPr>
        <w:t>Fonda’u Gawu</w:t>
      </w:r>
      <w:r w:rsidRPr="003B327B">
        <w:rPr>
          <w:rFonts w:ascii="Times New Roman" w:hAnsi="Times New Roman" w:cs="Times New Roman"/>
          <w:sz w:val="24"/>
          <w:szCs w:val="24"/>
          <w:shd w:val="clear" w:color="auto" w:fill="FFFFFF"/>
        </w:rPr>
        <w:t xml:space="preserve"> sesuai dengan pemaparan salah satu tokoh adat (</w:t>
      </w:r>
      <w:r w:rsidRPr="003B327B">
        <w:rPr>
          <w:rFonts w:ascii="Times New Roman" w:hAnsi="Times New Roman" w:cs="Times New Roman"/>
          <w:i/>
          <w:iCs/>
          <w:sz w:val="24"/>
          <w:szCs w:val="24"/>
          <w:shd w:val="clear" w:color="auto" w:fill="FFFFFF"/>
        </w:rPr>
        <w:t>Satua Hada</w:t>
      </w:r>
      <w:r w:rsidRPr="003B327B">
        <w:rPr>
          <w:rFonts w:ascii="Times New Roman" w:hAnsi="Times New Roman" w:cs="Times New Roman"/>
          <w:sz w:val="24"/>
          <w:szCs w:val="24"/>
          <w:shd w:val="clear" w:color="auto" w:fill="FFFFFF"/>
        </w:rPr>
        <w:t xml:space="preserve">) masyarakat Nias. Dalam wawancara kepada SH (Nama inisial) menjelaskan beberapa tujuan dari </w:t>
      </w:r>
      <w:r w:rsidRPr="003B327B">
        <w:rPr>
          <w:rFonts w:ascii="Times New Roman" w:hAnsi="Times New Roman" w:cs="Times New Roman"/>
          <w:i/>
          <w:iCs/>
          <w:sz w:val="24"/>
          <w:szCs w:val="24"/>
          <w:shd w:val="clear" w:color="auto" w:fill="FFFFFF"/>
        </w:rPr>
        <w:t xml:space="preserve">Fonda’u Gawu, </w:t>
      </w:r>
      <w:r w:rsidRPr="003B327B">
        <w:rPr>
          <w:rFonts w:ascii="Times New Roman" w:hAnsi="Times New Roman" w:cs="Times New Roman"/>
          <w:sz w:val="24"/>
          <w:szCs w:val="24"/>
          <w:shd w:val="clear" w:color="auto" w:fill="FFFFFF"/>
        </w:rPr>
        <w:t xml:space="preserve">yaitu: </w:t>
      </w:r>
      <w:r w:rsidRPr="003B327B">
        <w:rPr>
          <w:rFonts w:ascii="Times New Roman" w:hAnsi="Times New Roman" w:cs="Times New Roman"/>
          <w:i/>
          <w:sz w:val="24"/>
          <w:szCs w:val="24"/>
          <w:shd w:val="clear" w:color="auto" w:fill="FFFFFF"/>
        </w:rPr>
        <w:t>Fonda’u Gawu</w:t>
      </w:r>
      <w:r w:rsidRPr="003B327B">
        <w:rPr>
          <w:rFonts w:ascii="Times New Roman" w:hAnsi="Times New Roman" w:cs="Times New Roman"/>
          <w:sz w:val="24"/>
          <w:szCs w:val="24"/>
          <w:shd w:val="clear" w:color="auto" w:fill="FFFFFF"/>
        </w:rPr>
        <w:t xml:space="preserve"> merupakan adat-istiadat masyarakat suku Nias, yang diselenggarakan sebagai upaya memisahkan roh orang mati dengan orang hidup. Karena menurut kepercayaan orang Nias, roh orang mati masih bisa berinteraksi dengan keluarga setelah pemakaman. Dimana roh orang </w:t>
      </w:r>
      <w:r w:rsidRPr="003B327B">
        <w:rPr>
          <w:rFonts w:ascii="Times New Roman" w:hAnsi="Times New Roman" w:cs="Times New Roman"/>
          <w:sz w:val="24"/>
          <w:szCs w:val="24"/>
          <w:shd w:val="clear" w:color="auto" w:fill="FFFFFF"/>
        </w:rPr>
        <w:lastRenderedPageBreak/>
        <w:t>mati kembali ke rumah menjenguk keluarganya dan meminta pertanggung jawaban dari pihak keluarga untuk diupacarakan</w:t>
      </w:r>
      <w:r>
        <w:rPr>
          <w:rFonts w:ascii="Times New Roman" w:hAnsi="Times New Roman" w:cs="Times New Roman"/>
          <w:sz w:val="24"/>
          <w:szCs w:val="24"/>
          <w:shd w:val="clear" w:color="auto" w:fill="FFFFFF"/>
        </w:rPr>
        <w:t xml:space="preserve"> s</w:t>
      </w:r>
      <w:r w:rsidRPr="003B327B">
        <w:rPr>
          <w:rFonts w:ascii="Times New Roman" w:hAnsi="Times New Roman" w:cs="Times New Roman"/>
          <w:sz w:val="24"/>
          <w:szCs w:val="24"/>
          <w:shd w:val="clear" w:color="auto" w:fill="FFFFFF"/>
        </w:rPr>
        <w:t xml:space="preserve">upaya orang yang telah meninggal dapat pergi dan diterima di </w:t>
      </w:r>
      <w:r>
        <w:rPr>
          <w:rFonts w:ascii="Times New Roman" w:hAnsi="Times New Roman" w:cs="Times New Roman"/>
          <w:sz w:val="24"/>
          <w:szCs w:val="24"/>
          <w:shd w:val="clear" w:color="auto" w:fill="FFFFFF"/>
        </w:rPr>
        <w:t>tempat barunya</w:t>
      </w:r>
      <w:r w:rsidRPr="003B327B">
        <w:rPr>
          <w:rFonts w:ascii="Times New Roman" w:hAnsi="Times New Roman" w:cs="Times New Roman"/>
          <w:sz w:val="24"/>
          <w:szCs w:val="24"/>
          <w:shd w:val="clear" w:color="auto" w:fill="FFFFFF"/>
        </w:rPr>
        <w:t>.</w:t>
      </w:r>
      <w:r w:rsidRPr="003B327B">
        <w:rPr>
          <w:rStyle w:val="FootnoteReference"/>
          <w:rFonts w:ascii="Times New Roman" w:hAnsi="Times New Roman" w:cs="Times New Roman"/>
          <w:sz w:val="24"/>
          <w:szCs w:val="24"/>
          <w:shd w:val="clear" w:color="auto" w:fill="FFFFFF"/>
        </w:rPr>
        <w:footnoteReference w:id="10"/>
      </w:r>
    </w:p>
    <w:p w:rsidR="00447C0A" w:rsidRPr="003B327B" w:rsidRDefault="00447C0A" w:rsidP="00447C0A">
      <w:pPr>
        <w:spacing w:after="0" w:line="480" w:lineRule="auto"/>
        <w:ind w:firstLine="567"/>
        <w:jc w:val="both"/>
        <w:rPr>
          <w:rFonts w:ascii="Times New Roman" w:hAnsi="Times New Roman" w:cs="Times New Roman"/>
          <w:sz w:val="24"/>
          <w:szCs w:val="24"/>
          <w:shd w:val="clear" w:color="auto" w:fill="FFFFFF"/>
        </w:rPr>
      </w:pPr>
      <w:r w:rsidRPr="003B327B">
        <w:rPr>
          <w:rFonts w:ascii="Times New Roman" w:hAnsi="Times New Roman" w:cs="Times New Roman"/>
          <w:sz w:val="24"/>
          <w:szCs w:val="24"/>
        </w:rPr>
        <w:t xml:space="preserve">Yang terlibat dalam pelaksanaan Adat </w:t>
      </w:r>
      <w:r w:rsidRPr="003B327B">
        <w:rPr>
          <w:rFonts w:ascii="Times New Roman" w:hAnsi="Times New Roman" w:cs="Times New Roman"/>
          <w:i/>
          <w:sz w:val="24"/>
          <w:szCs w:val="24"/>
        </w:rPr>
        <w:t>Fondra’u gawu</w:t>
      </w:r>
      <w:r w:rsidRPr="003B327B">
        <w:rPr>
          <w:rFonts w:ascii="Times New Roman" w:hAnsi="Times New Roman" w:cs="Times New Roman"/>
          <w:sz w:val="24"/>
          <w:szCs w:val="24"/>
        </w:rPr>
        <w:t xml:space="preserve"> ini adalah keluarga dan saudara-saudara terdekat.  Dalam proses, acara adat </w:t>
      </w:r>
      <w:r w:rsidRPr="003B327B">
        <w:rPr>
          <w:rFonts w:ascii="Times New Roman" w:hAnsi="Times New Roman" w:cs="Times New Roman"/>
          <w:i/>
          <w:sz w:val="24"/>
          <w:szCs w:val="24"/>
        </w:rPr>
        <w:t>Fonda’u Gawu</w:t>
      </w:r>
      <w:r w:rsidRPr="003B327B">
        <w:rPr>
          <w:rFonts w:ascii="Times New Roman" w:hAnsi="Times New Roman" w:cs="Times New Roman"/>
          <w:sz w:val="24"/>
          <w:szCs w:val="24"/>
        </w:rPr>
        <w:t xml:space="preserve"> ini diselenggarakan dengan memotong babi dan menjamu orang-orang yang terhormat seperti tokoh adat, tokoh agama dan kerabat untuk makan bersama dan berdoa dengan harapan roh orang yang meninggal itu tidak kembali lagi. </w:t>
      </w:r>
      <w:r w:rsidRPr="003B327B">
        <w:rPr>
          <w:rStyle w:val="FootnoteReference"/>
          <w:rFonts w:ascii="Times New Roman" w:hAnsi="Times New Roman" w:cs="Times New Roman"/>
          <w:sz w:val="24"/>
          <w:szCs w:val="24"/>
        </w:rPr>
        <w:footnoteReference w:id="11"/>
      </w:r>
      <w:r w:rsidRPr="003B327B">
        <w:rPr>
          <w:rFonts w:ascii="Times New Roman" w:hAnsi="Times New Roman" w:cs="Times New Roman"/>
          <w:sz w:val="24"/>
          <w:szCs w:val="24"/>
        </w:rPr>
        <w:t xml:space="preserve"> </w:t>
      </w:r>
    </w:p>
    <w:p w:rsidR="00447C0A" w:rsidRPr="003B327B" w:rsidRDefault="00447C0A" w:rsidP="00447C0A">
      <w:pPr>
        <w:spacing w:after="0" w:line="480" w:lineRule="auto"/>
        <w:ind w:firstLine="567"/>
        <w:jc w:val="both"/>
        <w:rPr>
          <w:rFonts w:ascii="Times New Roman" w:hAnsi="Times New Roman" w:cs="Times New Roman"/>
          <w:sz w:val="24"/>
          <w:szCs w:val="24"/>
          <w:shd w:val="clear" w:color="auto" w:fill="FFFFFF"/>
        </w:rPr>
      </w:pPr>
      <w:r w:rsidRPr="003B327B">
        <w:rPr>
          <w:rFonts w:ascii="Times New Roman" w:hAnsi="Times New Roman" w:cs="Times New Roman"/>
          <w:sz w:val="24"/>
          <w:szCs w:val="24"/>
        </w:rPr>
        <w:t>Dalam upacara ini juga salah satu dari anggota keluarga yang ditinggalkan mengucapkan batasan dan aturan yang berupa doa dan harapan terhadap roh orang mati “Saudara (orang yang sudah mati)</w:t>
      </w:r>
      <w:r w:rsidRPr="003B327B">
        <w:rPr>
          <w:rFonts w:ascii="Times New Roman" w:hAnsi="Times New Roman" w:cs="Times New Roman"/>
          <w:sz w:val="24"/>
          <w:szCs w:val="24"/>
          <w:shd w:val="clear" w:color="auto" w:fill="FFFFFF"/>
        </w:rPr>
        <w:t xml:space="preserve"> duniamu dan dunia kami sekarang berbeda. Tenang dan bahagialah di tempatmu yang baru dan jangan terlibat lagi dalam segala urusan keluarga yang masih hidup. Jika kamu masih datang dan melakukan apapun terhadap orang yang masih hidup maka </w:t>
      </w:r>
      <w:r w:rsidRPr="003B327B">
        <w:rPr>
          <w:rFonts w:ascii="Times New Roman" w:hAnsi="Times New Roman" w:cs="Times New Roman"/>
          <w:i/>
          <w:sz w:val="24"/>
          <w:szCs w:val="24"/>
          <w:shd w:val="clear" w:color="auto" w:fill="FFFFFF"/>
        </w:rPr>
        <w:t>Lowalangi</w:t>
      </w:r>
      <w:r w:rsidRPr="003B327B">
        <w:rPr>
          <w:rFonts w:ascii="Times New Roman" w:hAnsi="Times New Roman" w:cs="Times New Roman"/>
          <w:sz w:val="24"/>
          <w:szCs w:val="24"/>
          <w:shd w:val="clear" w:color="auto" w:fill="FFFFFF"/>
        </w:rPr>
        <w:t xml:space="preserve"> akan menghukummu karena kamu tidak punya hak lagi dalam kehidupan keluarga dan sanak saudaramu. Jangan kembali lagi ke rumah ini karena kamu sudah punya rumah baru.</w:t>
      </w:r>
      <w:r w:rsidRPr="003B327B">
        <w:rPr>
          <w:rStyle w:val="FootnoteReference"/>
          <w:rFonts w:ascii="Times New Roman" w:hAnsi="Times New Roman" w:cs="Times New Roman"/>
          <w:sz w:val="24"/>
          <w:szCs w:val="24"/>
          <w:shd w:val="clear" w:color="auto" w:fill="FFFFFF"/>
        </w:rPr>
        <w:footnoteReference w:id="12"/>
      </w:r>
    </w:p>
    <w:p w:rsidR="00447C0A" w:rsidRPr="003B327B" w:rsidRDefault="00447C0A" w:rsidP="00447C0A">
      <w:pPr>
        <w:spacing w:after="0" w:line="480" w:lineRule="auto"/>
        <w:ind w:firstLine="567"/>
        <w:jc w:val="both"/>
        <w:rPr>
          <w:rFonts w:ascii="Times New Roman" w:hAnsi="Times New Roman" w:cs="Times New Roman"/>
          <w:sz w:val="24"/>
          <w:szCs w:val="24"/>
        </w:rPr>
      </w:pPr>
      <w:r w:rsidRPr="003B327B">
        <w:rPr>
          <w:rStyle w:val="Strong"/>
          <w:rFonts w:ascii="Times New Roman" w:hAnsi="Times New Roman" w:cs="Times New Roman"/>
          <w:b w:val="0"/>
          <w:sz w:val="24"/>
          <w:szCs w:val="24"/>
          <w:shd w:val="clear" w:color="auto" w:fill="FFFFFF"/>
        </w:rPr>
        <w:t>Bertitik tolak dari pemahaman di atas maka ada hal-hal yang perlu dikaji</w:t>
      </w:r>
      <w:r>
        <w:rPr>
          <w:rStyle w:val="Strong"/>
          <w:rFonts w:ascii="Times New Roman" w:hAnsi="Times New Roman" w:cs="Times New Roman"/>
          <w:b w:val="0"/>
          <w:sz w:val="24"/>
          <w:szCs w:val="24"/>
          <w:shd w:val="clear" w:color="auto" w:fill="FFFFFF"/>
        </w:rPr>
        <w:t xml:space="preserve"> secara teologis tentang</w:t>
      </w:r>
      <w:r w:rsidRPr="003B327B">
        <w:rPr>
          <w:rStyle w:val="Strong"/>
          <w:rFonts w:ascii="Times New Roman" w:hAnsi="Times New Roman" w:cs="Times New Roman"/>
          <w:b w:val="0"/>
          <w:sz w:val="24"/>
          <w:szCs w:val="24"/>
          <w:shd w:val="clear" w:color="auto" w:fill="FFFFFF"/>
        </w:rPr>
        <w:t xml:space="preserve"> </w:t>
      </w:r>
      <w:r>
        <w:rPr>
          <w:rStyle w:val="Strong"/>
          <w:rFonts w:ascii="Times New Roman" w:hAnsi="Times New Roman" w:cs="Times New Roman"/>
          <w:b w:val="0"/>
          <w:sz w:val="24"/>
          <w:szCs w:val="24"/>
          <w:shd w:val="clear" w:color="auto" w:fill="FFFFFF"/>
        </w:rPr>
        <w:t xml:space="preserve">roh orang mati dalam konsep </w:t>
      </w:r>
      <w:r w:rsidRPr="003B327B">
        <w:rPr>
          <w:rStyle w:val="Strong"/>
          <w:rFonts w:ascii="Times New Roman" w:hAnsi="Times New Roman" w:cs="Times New Roman"/>
          <w:b w:val="0"/>
          <w:i/>
          <w:sz w:val="24"/>
          <w:szCs w:val="24"/>
          <w:shd w:val="clear" w:color="auto" w:fill="FFFFFF"/>
        </w:rPr>
        <w:t>Fonda’u Gawu</w:t>
      </w:r>
      <w:r>
        <w:rPr>
          <w:rStyle w:val="Strong"/>
          <w:rFonts w:ascii="Times New Roman" w:hAnsi="Times New Roman" w:cs="Times New Roman"/>
          <w:b w:val="0"/>
          <w:sz w:val="24"/>
          <w:szCs w:val="24"/>
          <w:shd w:val="clear" w:color="auto" w:fill="FFFFFF"/>
        </w:rPr>
        <w:t xml:space="preserve"> sebagai trasisi </w:t>
      </w:r>
      <w:r w:rsidRPr="003B327B">
        <w:rPr>
          <w:rStyle w:val="Strong"/>
          <w:rFonts w:ascii="Times New Roman" w:hAnsi="Times New Roman" w:cs="Times New Roman"/>
          <w:b w:val="0"/>
          <w:sz w:val="24"/>
          <w:szCs w:val="24"/>
          <w:shd w:val="clear" w:color="auto" w:fill="FFFFFF"/>
        </w:rPr>
        <w:t>orang Nias</w:t>
      </w:r>
      <w:r>
        <w:rPr>
          <w:rStyle w:val="Strong"/>
          <w:rFonts w:ascii="Times New Roman" w:hAnsi="Times New Roman" w:cs="Times New Roman"/>
          <w:b w:val="0"/>
          <w:sz w:val="24"/>
          <w:szCs w:val="24"/>
          <w:shd w:val="clear" w:color="auto" w:fill="FFFFFF"/>
        </w:rPr>
        <w:t>. Dalam pengamatan peneliti</w:t>
      </w:r>
      <w:r w:rsidRPr="003B327B">
        <w:rPr>
          <w:rStyle w:val="Strong"/>
          <w:rFonts w:ascii="Times New Roman" w:hAnsi="Times New Roman" w:cs="Times New Roman"/>
          <w:b w:val="0"/>
          <w:sz w:val="24"/>
          <w:szCs w:val="24"/>
          <w:shd w:val="clear" w:color="auto" w:fill="FFFFFF"/>
        </w:rPr>
        <w:t xml:space="preserve">, hal ini menjadikan orang Kristen terlibat dalam pemahaman </w:t>
      </w:r>
      <w:r w:rsidRPr="003B327B">
        <w:rPr>
          <w:rStyle w:val="Strong"/>
          <w:rFonts w:ascii="Times New Roman" w:hAnsi="Times New Roman" w:cs="Times New Roman"/>
          <w:b w:val="0"/>
          <w:i/>
          <w:sz w:val="24"/>
          <w:szCs w:val="24"/>
          <w:shd w:val="clear" w:color="auto" w:fill="FFFFFF"/>
        </w:rPr>
        <w:t>sinkritisme</w:t>
      </w:r>
      <w:r w:rsidRPr="003B327B">
        <w:rPr>
          <w:rStyle w:val="Strong"/>
          <w:rFonts w:ascii="Times New Roman" w:hAnsi="Times New Roman" w:cs="Times New Roman"/>
          <w:b w:val="0"/>
          <w:sz w:val="24"/>
          <w:szCs w:val="24"/>
          <w:shd w:val="clear" w:color="auto" w:fill="FFFFFF"/>
        </w:rPr>
        <w:t xml:space="preserve"> </w:t>
      </w:r>
      <w:r>
        <w:rPr>
          <w:rStyle w:val="Strong"/>
          <w:rFonts w:ascii="Times New Roman" w:hAnsi="Times New Roman" w:cs="Times New Roman"/>
          <w:b w:val="0"/>
          <w:sz w:val="24"/>
          <w:szCs w:val="24"/>
          <w:shd w:val="clear" w:color="auto" w:fill="FFFFFF"/>
        </w:rPr>
        <w:t>dan kepercayaan terhadap okultisme yang</w:t>
      </w:r>
      <w:r w:rsidRPr="003B327B">
        <w:rPr>
          <w:rStyle w:val="Strong"/>
          <w:rFonts w:ascii="Times New Roman" w:hAnsi="Times New Roman" w:cs="Times New Roman"/>
          <w:b w:val="0"/>
          <w:sz w:val="24"/>
          <w:szCs w:val="24"/>
          <w:shd w:val="clear" w:color="auto" w:fill="FFFFFF"/>
        </w:rPr>
        <w:t xml:space="preserve"> mencederai nilai-nilai iman kepada Yesus Kristus Juruselamat umat manusia.</w:t>
      </w:r>
      <w:r w:rsidRPr="003B327B">
        <w:rPr>
          <w:rFonts w:ascii="Times New Roman" w:hAnsi="Times New Roman" w:cs="Times New Roman"/>
          <w:sz w:val="24"/>
          <w:szCs w:val="24"/>
        </w:rPr>
        <w:t xml:space="preserve"> Menurut Gerit Singgih, sinkritisme pada dasarnya adalah hal yang positif jika dilihat dari sudut pandang epistemologi kata, karena dapat mengharmonisasikan dua pandangan yang </w:t>
      </w:r>
      <w:r>
        <w:rPr>
          <w:rFonts w:ascii="Times New Roman" w:hAnsi="Times New Roman" w:cs="Times New Roman"/>
          <w:sz w:val="24"/>
          <w:szCs w:val="24"/>
        </w:rPr>
        <w:t>berbeda menjadi satu pandangan.</w:t>
      </w:r>
      <w:r w:rsidRPr="003B327B">
        <w:rPr>
          <w:rStyle w:val="FootnoteReference"/>
          <w:rFonts w:ascii="Times New Roman" w:hAnsi="Times New Roman" w:cs="Times New Roman"/>
          <w:sz w:val="24"/>
          <w:szCs w:val="24"/>
        </w:rPr>
        <w:footnoteReference w:id="13"/>
      </w:r>
      <w:r w:rsidRPr="003B327B">
        <w:rPr>
          <w:rFonts w:ascii="Times New Roman" w:hAnsi="Times New Roman" w:cs="Times New Roman"/>
          <w:sz w:val="24"/>
          <w:szCs w:val="24"/>
        </w:rPr>
        <w:t xml:space="preserve"> Jika kata </w:t>
      </w:r>
      <w:r w:rsidRPr="003B327B">
        <w:rPr>
          <w:rFonts w:ascii="Times New Roman" w:hAnsi="Times New Roman" w:cs="Times New Roman"/>
          <w:i/>
          <w:sz w:val="24"/>
          <w:szCs w:val="24"/>
        </w:rPr>
        <w:t>sinkritisme</w:t>
      </w:r>
      <w:r w:rsidRPr="003B327B">
        <w:rPr>
          <w:rFonts w:ascii="Times New Roman" w:hAnsi="Times New Roman" w:cs="Times New Roman"/>
          <w:sz w:val="24"/>
          <w:szCs w:val="24"/>
        </w:rPr>
        <w:t xml:space="preserve"> ditarik ke dalam </w:t>
      </w:r>
      <w:r w:rsidRPr="003B327B">
        <w:rPr>
          <w:rFonts w:ascii="Times New Roman" w:hAnsi="Times New Roman" w:cs="Times New Roman"/>
          <w:sz w:val="24"/>
          <w:szCs w:val="24"/>
        </w:rPr>
        <w:lastRenderedPageBreak/>
        <w:t>pemahaman teologis, maka kata ini berkesan negatif, karena mengadopsi dua pandangan yang berbeda menjadi satu. Salah satu contoh asimilasinya adalah antara budaya dan adat dengan Injil.</w:t>
      </w:r>
      <w:r w:rsidRPr="003B327B">
        <w:rPr>
          <w:rStyle w:val="FootnoteReference"/>
          <w:rFonts w:ascii="Times New Roman" w:hAnsi="Times New Roman" w:cs="Times New Roman"/>
          <w:sz w:val="24"/>
          <w:szCs w:val="24"/>
        </w:rPr>
        <w:footnoteReference w:id="14"/>
      </w:r>
    </w:p>
    <w:p w:rsidR="00447C0A" w:rsidRPr="003B327B"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 xml:space="preserve">Walaupun pada dasarnya iman Kristen tidak bertentangan dengan nilai-nilai budaya. Dalam hal ini Soedarmanto mengutip pandangan H Richard Nieburh tentang sikap Yesus terhadap kebudayaan. Dalam bukunya, </w:t>
      </w:r>
      <w:r w:rsidRPr="003B327B">
        <w:rPr>
          <w:rFonts w:ascii="Times New Roman" w:hAnsi="Times New Roman" w:cs="Times New Roman"/>
          <w:i/>
          <w:sz w:val="24"/>
          <w:szCs w:val="24"/>
        </w:rPr>
        <w:t>Christ and Culture</w:t>
      </w:r>
      <w:r w:rsidRPr="003B327B">
        <w:rPr>
          <w:rFonts w:ascii="Times New Roman" w:hAnsi="Times New Roman" w:cs="Times New Roman"/>
          <w:sz w:val="24"/>
          <w:szCs w:val="24"/>
        </w:rPr>
        <w:t xml:space="preserve"> dalam lima sikap yaitu:</w:t>
      </w:r>
      <w:r w:rsidRPr="003B327B">
        <w:rPr>
          <w:rFonts w:ascii="Times New Roman" w:hAnsi="Times New Roman" w:cs="Times New Roman"/>
          <w:i/>
          <w:sz w:val="24"/>
          <w:szCs w:val="24"/>
        </w:rPr>
        <w:t xml:space="preserve"> </w:t>
      </w:r>
      <w:r w:rsidRPr="003B327B">
        <w:rPr>
          <w:rFonts w:ascii="Times New Roman" w:hAnsi="Times New Roman" w:cs="Times New Roman"/>
          <w:sz w:val="24"/>
          <w:szCs w:val="24"/>
        </w:rPr>
        <w:t xml:space="preserve">pertama, </w:t>
      </w:r>
      <w:r w:rsidRPr="003B327B">
        <w:rPr>
          <w:rFonts w:ascii="Times New Roman" w:hAnsi="Times New Roman" w:cs="Times New Roman"/>
          <w:i/>
          <w:sz w:val="24"/>
          <w:szCs w:val="24"/>
        </w:rPr>
        <w:t>Christ against culture</w:t>
      </w:r>
      <w:r w:rsidRPr="003B327B">
        <w:rPr>
          <w:rFonts w:ascii="Times New Roman" w:hAnsi="Times New Roman" w:cs="Times New Roman"/>
          <w:sz w:val="24"/>
          <w:szCs w:val="24"/>
        </w:rPr>
        <w:t xml:space="preserve"> (Kristus lawan kebudayaan), Kedua, </w:t>
      </w:r>
      <w:r w:rsidRPr="003B327B">
        <w:rPr>
          <w:rFonts w:ascii="Times New Roman" w:hAnsi="Times New Roman" w:cs="Times New Roman"/>
          <w:i/>
          <w:sz w:val="24"/>
          <w:szCs w:val="24"/>
        </w:rPr>
        <w:t xml:space="preserve">Christ of Culture </w:t>
      </w:r>
      <w:r w:rsidRPr="003B327B">
        <w:rPr>
          <w:rFonts w:ascii="Times New Roman" w:hAnsi="Times New Roman" w:cs="Times New Roman"/>
          <w:sz w:val="24"/>
          <w:szCs w:val="24"/>
        </w:rPr>
        <w:t xml:space="preserve">(Kristus dari kebudayaan), ketiga, </w:t>
      </w:r>
      <w:r w:rsidRPr="003B327B">
        <w:rPr>
          <w:rFonts w:ascii="Times New Roman" w:hAnsi="Times New Roman" w:cs="Times New Roman"/>
          <w:i/>
          <w:sz w:val="24"/>
          <w:szCs w:val="24"/>
        </w:rPr>
        <w:t>Christ above culture</w:t>
      </w:r>
      <w:r w:rsidRPr="003B327B">
        <w:rPr>
          <w:rFonts w:ascii="Times New Roman" w:hAnsi="Times New Roman" w:cs="Times New Roman"/>
          <w:sz w:val="24"/>
          <w:szCs w:val="24"/>
        </w:rPr>
        <w:t xml:space="preserve"> (Kristu</w:t>
      </w:r>
      <w:r>
        <w:rPr>
          <w:rFonts w:ascii="Times New Roman" w:hAnsi="Times New Roman" w:cs="Times New Roman"/>
          <w:sz w:val="24"/>
          <w:szCs w:val="24"/>
        </w:rPr>
        <w:t xml:space="preserve">s di atas kebudayaan), Keempat, </w:t>
      </w:r>
      <w:r w:rsidRPr="003B327B">
        <w:rPr>
          <w:rFonts w:ascii="Times New Roman" w:hAnsi="Times New Roman" w:cs="Times New Roman"/>
          <w:i/>
          <w:sz w:val="24"/>
          <w:szCs w:val="24"/>
        </w:rPr>
        <w:t>Christ and culture in paradox</w:t>
      </w:r>
      <w:r w:rsidRPr="003B327B">
        <w:rPr>
          <w:rFonts w:ascii="Times New Roman" w:hAnsi="Times New Roman" w:cs="Times New Roman"/>
          <w:sz w:val="24"/>
          <w:szCs w:val="24"/>
        </w:rPr>
        <w:t xml:space="preserve"> (Kristus dan kebudayaan dalam paradoks), Kelima, </w:t>
      </w:r>
      <w:r w:rsidRPr="003B327B">
        <w:rPr>
          <w:rFonts w:ascii="Times New Roman" w:hAnsi="Times New Roman" w:cs="Times New Roman"/>
          <w:i/>
          <w:sz w:val="24"/>
          <w:szCs w:val="24"/>
        </w:rPr>
        <w:t>Christ, the transformer of culture</w:t>
      </w:r>
      <w:r w:rsidRPr="003B327B">
        <w:rPr>
          <w:rFonts w:ascii="Times New Roman" w:hAnsi="Times New Roman" w:cs="Times New Roman"/>
          <w:sz w:val="24"/>
          <w:szCs w:val="24"/>
        </w:rPr>
        <w:t xml:space="preserve"> (Kristus mentranformasi kebudayaan).</w:t>
      </w:r>
      <w:r w:rsidRPr="003B327B">
        <w:rPr>
          <w:rStyle w:val="FootnoteReference"/>
          <w:rFonts w:ascii="Times New Roman" w:hAnsi="Times New Roman" w:cs="Times New Roman"/>
          <w:sz w:val="24"/>
          <w:szCs w:val="24"/>
        </w:rPr>
        <w:footnoteReference w:id="15"/>
      </w:r>
      <w:r w:rsidRPr="003B327B">
        <w:rPr>
          <w:rFonts w:ascii="Times New Roman" w:hAnsi="Times New Roman" w:cs="Times New Roman"/>
          <w:sz w:val="24"/>
          <w:szCs w:val="24"/>
        </w:rPr>
        <w:t xml:space="preserve"> Karena itu, pada dasarnya kebudayaan tidak bertentangan dengan iman Kristen apa bila orang percaya yang sudah diperbaharui dalam Yesus Kristus memiliki sikap yang baru dengan melihat kembali kebudayaan itu dalam terang Firman Allah. Namun hal ini berbeda dengan sikap orang Nias khususnya jemaat BNKP Lawa-Lawa Luo Idano Tae-kabupaten Nias Selatan, memandang tradisi kebudayaan </w:t>
      </w:r>
      <w:r w:rsidRPr="003B327B">
        <w:rPr>
          <w:rFonts w:ascii="Times New Roman" w:hAnsi="Times New Roman" w:cs="Times New Roman"/>
          <w:i/>
          <w:iCs/>
          <w:sz w:val="24"/>
          <w:szCs w:val="24"/>
        </w:rPr>
        <w:t>Fandau Gawu</w:t>
      </w:r>
      <w:r w:rsidRPr="003B327B">
        <w:rPr>
          <w:rFonts w:ascii="Times New Roman" w:hAnsi="Times New Roman" w:cs="Times New Roman"/>
          <w:sz w:val="24"/>
          <w:szCs w:val="24"/>
        </w:rPr>
        <w:t xml:space="preserve"> </w:t>
      </w:r>
      <w:r>
        <w:rPr>
          <w:rFonts w:ascii="Times New Roman" w:hAnsi="Times New Roman" w:cs="Times New Roman"/>
          <w:sz w:val="24"/>
          <w:szCs w:val="24"/>
        </w:rPr>
        <w:t xml:space="preserve">berdasarkan konsep yang salah yaitu jemaat BNKP Lawa-Lawa Luo Idano Tae melaksanakan adat </w:t>
      </w:r>
      <w:r w:rsidRPr="0086737B">
        <w:rPr>
          <w:rFonts w:ascii="Times New Roman" w:hAnsi="Times New Roman" w:cs="Times New Roman"/>
          <w:i/>
          <w:sz w:val="24"/>
          <w:szCs w:val="24"/>
        </w:rPr>
        <w:t>Fonda’u Gawu</w:t>
      </w:r>
      <w:r>
        <w:rPr>
          <w:rFonts w:ascii="Times New Roman" w:hAnsi="Times New Roman" w:cs="Times New Roman"/>
          <w:sz w:val="24"/>
          <w:szCs w:val="24"/>
        </w:rPr>
        <w:t xml:space="preserve"> dengan tujuan mengusir roh orang mati. Hal ini sangat bertentangan dengan kebenaran Alkitab karena sesungguhnya pada saat seseorang mengalami kematian, maka rohnya kembali kepada Allah (Pkh 12:7) Jika </w:t>
      </w:r>
      <w:r w:rsidRPr="00930CBA">
        <w:rPr>
          <w:rFonts w:ascii="Times New Roman" w:hAnsi="Times New Roman" w:cs="Times New Roman"/>
          <w:i/>
          <w:sz w:val="24"/>
          <w:szCs w:val="24"/>
        </w:rPr>
        <w:t>Fonda’u Gawu</w:t>
      </w:r>
      <w:r>
        <w:rPr>
          <w:rFonts w:ascii="Times New Roman" w:hAnsi="Times New Roman" w:cs="Times New Roman"/>
          <w:sz w:val="24"/>
          <w:szCs w:val="24"/>
        </w:rPr>
        <w:t xml:space="preserve"> ini dilaksanakan sebagai suatu penghormatan dan ucapan syukur kepada Tuhan, maka hal itu tidak bertentangan dengan kebenaran Alkitab melainkan menjadi kemuliaan bagi nama Tuhan.</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 xml:space="preserve">Untuk mendukung penjelasan ini, maka penulis melakukan pra-riset melalui via-telpon untuk mendapatkan informasi yang lebih akurat. Informasi yang penulis terima dari seorang yang berinisal MM, dengan pertanyaan: Menurut Saudara apa itu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Maka yang </w:t>
      </w:r>
      <w:r w:rsidRPr="003B327B">
        <w:rPr>
          <w:rStyle w:val="Strong"/>
          <w:rFonts w:ascii="Times New Roman" w:hAnsi="Times New Roman" w:cs="Times New Roman"/>
          <w:b w:val="0"/>
          <w:sz w:val="24"/>
          <w:szCs w:val="24"/>
          <w:shd w:val="clear" w:color="auto" w:fill="FFFFFF"/>
        </w:rPr>
        <w:lastRenderedPageBreak/>
        <w:t xml:space="preserve">berinisian MM ini menjelaskan bahwa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onda’u Gawu</w:t>
      </w:r>
      <w:r w:rsidRPr="003B327B">
        <w:rPr>
          <w:rStyle w:val="Strong"/>
          <w:rFonts w:ascii="Times New Roman" w:hAnsi="Times New Roman" w:cs="Times New Roman"/>
          <w:b w:val="0"/>
          <w:sz w:val="24"/>
          <w:szCs w:val="24"/>
          <w:shd w:val="clear" w:color="auto" w:fill="FFFFFF"/>
        </w:rPr>
        <w:t xml:space="preserve"> merupakan upacara kematian yang diselenggarakan bagi orang yang sudah meninggal dunia. Di</w:t>
      </w:r>
      <w:r>
        <w:rPr>
          <w:rStyle w:val="Strong"/>
          <w:rFonts w:ascii="Times New Roman" w:hAnsi="Times New Roman" w:cs="Times New Roman"/>
          <w:b w:val="0"/>
          <w:sz w:val="24"/>
          <w:szCs w:val="24"/>
          <w:shd w:val="clear" w:color="auto" w:fill="FFFFFF"/>
        </w:rPr>
        <w:t xml:space="preserve"> </w:t>
      </w:r>
      <w:r w:rsidRPr="003B327B">
        <w:rPr>
          <w:rStyle w:val="Strong"/>
          <w:rFonts w:ascii="Times New Roman" w:hAnsi="Times New Roman" w:cs="Times New Roman"/>
          <w:b w:val="0"/>
          <w:sz w:val="24"/>
          <w:szCs w:val="24"/>
          <w:shd w:val="clear" w:color="auto" w:fill="FFFFFF"/>
        </w:rPr>
        <w:t xml:space="preserve">dalam upacara ini mengandung beberapa unsur penting yaitu: sebagai ucapan syukur karena keluarga yang ditinggal tetap dalam keadaan sehat, dan sekalian berdoa agar roh orang mati tenang di alamnya </w:t>
      </w:r>
      <w:r>
        <w:rPr>
          <w:rStyle w:val="Strong"/>
          <w:rFonts w:ascii="Times New Roman" w:hAnsi="Times New Roman" w:cs="Times New Roman"/>
          <w:b w:val="0"/>
          <w:sz w:val="24"/>
          <w:szCs w:val="24"/>
          <w:shd w:val="clear" w:color="auto" w:fill="FFFFFF"/>
        </w:rPr>
        <w:t xml:space="preserve">sendiri. </w:t>
      </w:r>
      <w:r w:rsidRPr="003B327B">
        <w:rPr>
          <w:rStyle w:val="Strong"/>
          <w:rFonts w:ascii="Times New Roman" w:hAnsi="Times New Roman" w:cs="Times New Roman"/>
          <w:b w:val="0"/>
          <w:sz w:val="24"/>
          <w:szCs w:val="24"/>
          <w:shd w:val="clear" w:color="auto" w:fill="FFFFFF"/>
        </w:rPr>
        <w:t xml:space="preserve">MM adalah salah seorang yang juga masih ikut menyelenggarakan adat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w:t>
      </w:r>
      <w:r w:rsidRPr="003B327B">
        <w:rPr>
          <w:rStyle w:val="FootnoteReference"/>
          <w:rFonts w:ascii="Times New Roman" w:hAnsi="Times New Roman" w:cs="Times New Roman"/>
          <w:bCs/>
          <w:sz w:val="24"/>
          <w:szCs w:val="24"/>
          <w:shd w:val="clear" w:color="auto" w:fill="FFFFFF"/>
        </w:rPr>
        <w:footnoteReference w:id="16"/>
      </w:r>
      <w:r w:rsidRPr="003B327B">
        <w:rPr>
          <w:rStyle w:val="Strong"/>
          <w:rFonts w:ascii="Times New Roman" w:hAnsi="Times New Roman" w:cs="Times New Roman"/>
          <w:b w:val="0"/>
          <w:sz w:val="24"/>
          <w:szCs w:val="24"/>
          <w:shd w:val="clear" w:color="auto" w:fill="FFFFFF"/>
        </w:rPr>
        <w:t xml:space="preserve"> </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Begitu juga dengan seorang yang berinisial MS penulis mengajukan pertanyaan, mengapa harus disenggarakan upacara</w:t>
      </w:r>
      <w:r w:rsidRPr="003B327B">
        <w:rPr>
          <w:rStyle w:val="Strong"/>
          <w:rFonts w:ascii="Times New Roman" w:hAnsi="Times New Roman" w:cs="Times New Roman"/>
          <w:b w:val="0"/>
          <w:i/>
          <w:sz w:val="24"/>
          <w:szCs w:val="24"/>
          <w:shd w:val="clear" w:color="auto" w:fill="FFFFFF"/>
        </w:rPr>
        <w:t xml:space="preserve"> Fonda’u Gawu</w:t>
      </w:r>
      <w:r w:rsidRPr="003B327B">
        <w:rPr>
          <w:rStyle w:val="Strong"/>
          <w:rFonts w:ascii="Times New Roman" w:hAnsi="Times New Roman" w:cs="Times New Roman"/>
          <w:b w:val="0"/>
          <w:sz w:val="24"/>
          <w:szCs w:val="24"/>
          <w:shd w:val="clear" w:color="auto" w:fill="FFFFFF"/>
        </w:rPr>
        <w:t xml:space="preserve"> bagi orang yang sudah meninggal? Maka, yang berinisial MS menjelaskan bahwa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onda’u gawu</w:t>
      </w:r>
      <w:r w:rsidRPr="003B327B">
        <w:rPr>
          <w:rStyle w:val="Strong"/>
          <w:rFonts w:ascii="Times New Roman" w:hAnsi="Times New Roman" w:cs="Times New Roman"/>
          <w:b w:val="0"/>
          <w:sz w:val="24"/>
          <w:szCs w:val="24"/>
          <w:shd w:val="clear" w:color="auto" w:fill="FFFFFF"/>
        </w:rPr>
        <w:t xml:space="preserve"> itu merupakan upacara adat yang wajib diselenggarakan bagi orang yang sudah meninggal dengan tujuan untuk memisahkan roh orang mati dari orang hidup, karena roh orang mati masih ada disekitar lingkungan tersebut sebelum dilakukan adat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 xml:space="preserve">onda’u </w:t>
      </w:r>
      <w:r>
        <w:rPr>
          <w:rStyle w:val="Strong"/>
          <w:rFonts w:ascii="Times New Roman" w:hAnsi="Times New Roman" w:cs="Times New Roman"/>
          <w:b w:val="0"/>
          <w:i/>
          <w:sz w:val="24"/>
          <w:szCs w:val="24"/>
          <w:shd w:val="clear" w:color="auto" w:fill="FFFFFF"/>
        </w:rPr>
        <w:t>G</w:t>
      </w:r>
      <w:r w:rsidRPr="003B327B">
        <w:rPr>
          <w:rStyle w:val="Strong"/>
          <w:rFonts w:ascii="Times New Roman" w:hAnsi="Times New Roman" w:cs="Times New Roman"/>
          <w:b w:val="0"/>
          <w:i/>
          <w:sz w:val="24"/>
          <w:szCs w:val="24"/>
          <w:shd w:val="clear" w:color="auto" w:fill="FFFFFF"/>
        </w:rPr>
        <w:t>awu</w:t>
      </w:r>
      <w:r w:rsidRPr="003B327B">
        <w:rPr>
          <w:rStyle w:val="Strong"/>
          <w:rFonts w:ascii="Times New Roman" w:hAnsi="Times New Roman" w:cs="Times New Roman"/>
          <w:b w:val="0"/>
          <w:sz w:val="24"/>
          <w:szCs w:val="24"/>
          <w:shd w:val="clear" w:color="auto" w:fill="FFFFFF"/>
        </w:rPr>
        <w:t xml:space="preserve">. Jika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onda’u gawu</w:t>
      </w:r>
      <w:r w:rsidRPr="003B327B">
        <w:rPr>
          <w:rStyle w:val="Strong"/>
          <w:rFonts w:ascii="Times New Roman" w:hAnsi="Times New Roman" w:cs="Times New Roman"/>
          <w:b w:val="0"/>
          <w:sz w:val="24"/>
          <w:szCs w:val="24"/>
          <w:shd w:val="clear" w:color="auto" w:fill="FFFFFF"/>
        </w:rPr>
        <w:t xml:space="preserve"> tidak dilaksanakan maka akan berakibat buruk dalam kehidupan keluarga yang masih hidup.</w:t>
      </w:r>
      <w:r w:rsidRPr="003B327B">
        <w:rPr>
          <w:rStyle w:val="FootnoteReference"/>
          <w:rFonts w:ascii="Times New Roman" w:hAnsi="Times New Roman" w:cs="Times New Roman"/>
          <w:bCs/>
          <w:sz w:val="24"/>
          <w:szCs w:val="24"/>
          <w:shd w:val="clear" w:color="auto" w:fill="FFFFFF"/>
        </w:rPr>
        <w:footnoteReference w:id="17"/>
      </w:r>
      <w:r w:rsidRPr="003B327B">
        <w:rPr>
          <w:rStyle w:val="Strong"/>
          <w:rFonts w:ascii="Times New Roman" w:hAnsi="Times New Roman" w:cs="Times New Roman"/>
          <w:b w:val="0"/>
          <w:sz w:val="24"/>
          <w:szCs w:val="24"/>
          <w:shd w:val="clear" w:color="auto" w:fill="FFFFFF"/>
        </w:rPr>
        <w:t xml:space="preserve"> Demikian juga dengan seorang yang berinisial IM penulis mengajukan pertanyaan apa yang saudara pahami mengenai </w:t>
      </w:r>
      <w:r w:rsidRPr="003B327B">
        <w:rPr>
          <w:rStyle w:val="Strong"/>
          <w:rFonts w:ascii="Times New Roman" w:hAnsi="Times New Roman" w:cs="Times New Roman"/>
          <w:b w:val="0"/>
          <w:i/>
          <w:sz w:val="24"/>
          <w:szCs w:val="24"/>
          <w:shd w:val="clear" w:color="auto" w:fill="FFFFFF"/>
        </w:rPr>
        <w:t>Fonda’u Gawu</w:t>
      </w:r>
      <w:r>
        <w:rPr>
          <w:rStyle w:val="Strong"/>
          <w:rFonts w:ascii="Times New Roman" w:hAnsi="Times New Roman" w:cs="Times New Roman"/>
          <w:b w:val="0"/>
          <w:sz w:val="24"/>
          <w:szCs w:val="24"/>
          <w:shd w:val="clear" w:color="auto" w:fill="FFFFFF"/>
        </w:rPr>
        <w:t xml:space="preserve">? IM </w:t>
      </w:r>
      <w:r w:rsidRPr="003B327B">
        <w:rPr>
          <w:rStyle w:val="Strong"/>
          <w:rFonts w:ascii="Times New Roman" w:hAnsi="Times New Roman" w:cs="Times New Roman"/>
          <w:b w:val="0"/>
          <w:sz w:val="24"/>
          <w:szCs w:val="24"/>
          <w:shd w:val="clear" w:color="auto" w:fill="FFFFFF"/>
        </w:rPr>
        <w:t xml:space="preserve">menjelaskan bahwa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 xml:space="preserve">onda’u </w:t>
      </w:r>
      <w:r>
        <w:rPr>
          <w:rStyle w:val="Strong"/>
          <w:rFonts w:ascii="Times New Roman" w:hAnsi="Times New Roman" w:cs="Times New Roman"/>
          <w:b w:val="0"/>
          <w:i/>
          <w:sz w:val="24"/>
          <w:szCs w:val="24"/>
          <w:shd w:val="clear" w:color="auto" w:fill="FFFFFF"/>
        </w:rPr>
        <w:t>G</w:t>
      </w:r>
      <w:r w:rsidRPr="003B327B">
        <w:rPr>
          <w:rStyle w:val="Strong"/>
          <w:rFonts w:ascii="Times New Roman" w:hAnsi="Times New Roman" w:cs="Times New Roman"/>
          <w:b w:val="0"/>
          <w:i/>
          <w:sz w:val="24"/>
          <w:szCs w:val="24"/>
          <w:shd w:val="clear" w:color="auto" w:fill="FFFFFF"/>
        </w:rPr>
        <w:t xml:space="preserve">awu </w:t>
      </w:r>
      <w:r w:rsidRPr="003B327B">
        <w:rPr>
          <w:rStyle w:val="Strong"/>
          <w:rFonts w:ascii="Times New Roman" w:hAnsi="Times New Roman" w:cs="Times New Roman"/>
          <w:b w:val="0"/>
          <w:sz w:val="24"/>
          <w:szCs w:val="24"/>
          <w:shd w:val="clear" w:color="auto" w:fill="FFFFFF"/>
        </w:rPr>
        <w:t xml:space="preserve">adalah adat yang sudah ditetapkan oleh nenek moyang yang dilakukan untuk memisahkan roh orang mati dari orang hidup. Menurut IM sebelum dilakukan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 xml:space="preserve">onda’u </w:t>
      </w:r>
      <w:r>
        <w:rPr>
          <w:rStyle w:val="Strong"/>
          <w:rFonts w:ascii="Times New Roman" w:hAnsi="Times New Roman" w:cs="Times New Roman"/>
          <w:b w:val="0"/>
          <w:i/>
          <w:sz w:val="24"/>
          <w:szCs w:val="24"/>
          <w:shd w:val="clear" w:color="auto" w:fill="FFFFFF"/>
        </w:rPr>
        <w:t>G</w:t>
      </w:r>
      <w:r w:rsidRPr="003B327B">
        <w:rPr>
          <w:rStyle w:val="Strong"/>
          <w:rFonts w:ascii="Times New Roman" w:hAnsi="Times New Roman" w:cs="Times New Roman"/>
          <w:b w:val="0"/>
          <w:i/>
          <w:sz w:val="24"/>
          <w:szCs w:val="24"/>
          <w:shd w:val="clear" w:color="auto" w:fill="FFFFFF"/>
        </w:rPr>
        <w:t>awu</w:t>
      </w:r>
      <w:r w:rsidRPr="003B327B">
        <w:rPr>
          <w:rStyle w:val="Strong"/>
          <w:rFonts w:ascii="Times New Roman" w:hAnsi="Times New Roman" w:cs="Times New Roman"/>
          <w:b w:val="0"/>
          <w:sz w:val="24"/>
          <w:szCs w:val="24"/>
          <w:shd w:val="clear" w:color="auto" w:fill="FFFFFF"/>
        </w:rPr>
        <w:t xml:space="preserve"> maka roh orang mati itu masih ada disekitar rumah dan melakukan kegiatan selayaknya dia lakukan pada waktu masih hidup. Bukti bahwa roh itu sedang beraktivitas, barang-barang yang pernah dipegang pada waktu masih hidup bunyi-bunyi.</w:t>
      </w:r>
      <w:r w:rsidRPr="003B327B">
        <w:rPr>
          <w:rStyle w:val="FootnoteReference"/>
          <w:rFonts w:ascii="Times New Roman" w:hAnsi="Times New Roman" w:cs="Times New Roman"/>
          <w:bCs/>
          <w:sz w:val="24"/>
          <w:szCs w:val="24"/>
          <w:shd w:val="clear" w:color="auto" w:fill="FFFFFF"/>
        </w:rPr>
        <w:footnoteReference w:id="18"/>
      </w:r>
      <w:r w:rsidRPr="003B327B">
        <w:rPr>
          <w:rStyle w:val="Strong"/>
          <w:rFonts w:ascii="Times New Roman" w:hAnsi="Times New Roman" w:cs="Times New Roman"/>
          <w:b w:val="0"/>
          <w:sz w:val="24"/>
          <w:szCs w:val="24"/>
          <w:shd w:val="clear" w:color="auto" w:fill="FFFFFF"/>
        </w:rPr>
        <w:t xml:space="preserve"> </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Pr>
          <w:rStyle w:val="Strong"/>
          <w:rFonts w:ascii="Times New Roman" w:hAnsi="Times New Roman" w:cs="Times New Roman"/>
          <w:b w:val="0"/>
          <w:sz w:val="24"/>
          <w:szCs w:val="24"/>
          <w:shd w:val="clear" w:color="auto" w:fill="FFFFFF"/>
        </w:rPr>
        <w:t xml:space="preserve">Peneliti </w:t>
      </w:r>
      <w:r w:rsidRPr="003B327B">
        <w:rPr>
          <w:rStyle w:val="Strong"/>
          <w:rFonts w:ascii="Times New Roman" w:hAnsi="Times New Roman" w:cs="Times New Roman"/>
          <w:b w:val="0"/>
          <w:sz w:val="24"/>
          <w:szCs w:val="24"/>
          <w:shd w:val="clear" w:color="auto" w:fill="FFFFFF"/>
        </w:rPr>
        <w:t xml:space="preserve">mengajukan pertanyaan kepada seorang yang berinisial JH, dapatkah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itu ditiadakan? Yang berinisial JH menjelaskan bahwa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 xml:space="preserve">onda’u </w:t>
      </w:r>
      <w:r>
        <w:rPr>
          <w:rStyle w:val="Strong"/>
          <w:rFonts w:ascii="Times New Roman" w:hAnsi="Times New Roman" w:cs="Times New Roman"/>
          <w:b w:val="0"/>
          <w:i/>
          <w:sz w:val="24"/>
          <w:szCs w:val="24"/>
          <w:shd w:val="clear" w:color="auto" w:fill="FFFFFF"/>
        </w:rPr>
        <w:t>G</w:t>
      </w:r>
      <w:r w:rsidRPr="003B327B">
        <w:rPr>
          <w:rStyle w:val="Strong"/>
          <w:rFonts w:ascii="Times New Roman" w:hAnsi="Times New Roman" w:cs="Times New Roman"/>
          <w:b w:val="0"/>
          <w:i/>
          <w:sz w:val="24"/>
          <w:szCs w:val="24"/>
          <w:shd w:val="clear" w:color="auto" w:fill="FFFFFF"/>
        </w:rPr>
        <w:t>awu</w:t>
      </w:r>
      <w:r w:rsidRPr="003B327B">
        <w:rPr>
          <w:rStyle w:val="Strong"/>
          <w:rFonts w:ascii="Times New Roman" w:hAnsi="Times New Roman" w:cs="Times New Roman"/>
          <w:b w:val="0"/>
          <w:sz w:val="24"/>
          <w:szCs w:val="24"/>
          <w:shd w:val="clear" w:color="auto" w:fill="FFFFFF"/>
        </w:rPr>
        <w:t xml:space="preserve"> tidak dapat ditiadakan karena merupakan acara ucapan syukur keluarga yang telah mengalami duka karena semua prosesi acara pemakan boleh berjalan dengan baik dan sekaligus berdoa untuk anggota </w:t>
      </w:r>
      <w:r w:rsidRPr="003B327B">
        <w:rPr>
          <w:rStyle w:val="Strong"/>
          <w:rFonts w:ascii="Times New Roman" w:hAnsi="Times New Roman" w:cs="Times New Roman"/>
          <w:b w:val="0"/>
          <w:sz w:val="24"/>
          <w:szCs w:val="24"/>
          <w:shd w:val="clear" w:color="auto" w:fill="FFFFFF"/>
        </w:rPr>
        <w:lastRenderedPageBreak/>
        <w:t xml:space="preserve">keluarga yang telah meninggal agar rohnya tenang di alamnya sendiri. Jika hal itu ditiadakan maka roh orang mati itu mengamuk dan marah terhadap keluarga yang masih hidup </w:t>
      </w:r>
      <w:r w:rsidRPr="003B327B">
        <w:rPr>
          <w:rStyle w:val="FootnoteReference"/>
          <w:rFonts w:ascii="Times New Roman" w:hAnsi="Times New Roman" w:cs="Times New Roman"/>
          <w:bCs/>
          <w:sz w:val="24"/>
          <w:szCs w:val="24"/>
          <w:shd w:val="clear" w:color="auto" w:fill="FFFFFF"/>
        </w:rPr>
        <w:footnoteReference w:id="19"/>
      </w:r>
      <w:r w:rsidRPr="003B327B">
        <w:rPr>
          <w:rStyle w:val="Strong"/>
          <w:rFonts w:ascii="Times New Roman" w:hAnsi="Times New Roman" w:cs="Times New Roman"/>
          <w:b w:val="0"/>
          <w:sz w:val="24"/>
          <w:szCs w:val="24"/>
          <w:shd w:val="clear" w:color="auto" w:fill="FFFFFF"/>
        </w:rPr>
        <w:t xml:space="preserve"> </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 xml:space="preserve">Demikian juga dengan seorang yang berinisial NT, penulis mengajukan pertanyaan, dampak apa yang saudara alami setelah melaksanakan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Maka yang beinisial NT menjelaskan bahwa ada dua dampak yang ia alami yaitu dampak positif: Keluarga dapat menunjukkan bahwa mereka dapat memiliki derajat sosial yang baik dan juga mengingat bahwa yang meninggal dunia pernah hidup di dunia ini. Dampak negatifnya adalah dalam pelaksanaan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itu akan mempengaruhi hasil pendapatan dari hasil pekerjaan karena ketika melaksanakan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itu menggunakan biaya yang besar sehingga untuk mencukupkan semua kebutuhan itu harus rela berhutang dan selanjutnya hutang itu dibayar secara berkala. </w:t>
      </w:r>
      <w:r>
        <w:rPr>
          <w:rStyle w:val="Strong"/>
          <w:rFonts w:ascii="Times New Roman" w:hAnsi="Times New Roman" w:cs="Times New Roman"/>
          <w:b w:val="0"/>
          <w:sz w:val="24"/>
          <w:szCs w:val="24"/>
          <w:shd w:val="clear" w:color="auto" w:fill="FFFFFF"/>
        </w:rPr>
        <w:t>Demikian juga peneliti</w:t>
      </w:r>
      <w:r w:rsidRPr="003B327B">
        <w:rPr>
          <w:rStyle w:val="Strong"/>
          <w:rFonts w:ascii="Times New Roman" w:hAnsi="Times New Roman" w:cs="Times New Roman"/>
          <w:b w:val="0"/>
          <w:sz w:val="24"/>
          <w:szCs w:val="24"/>
          <w:shd w:val="clear" w:color="auto" w:fill="FFFFFF"/>
        </w:rPr>
        <w:t xml:space="preserve"> menanyakan kepada yang berinisial NT, mengapa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harus diselenggarakan? Maka, yang berinisial NT menjelaskan karna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 xml:space="preserve">onda’u </w:t>
      </w:r>
      <w:r>
        <w:rPr>
          <w:rStyle w:val="Strong"/>
          <w:rFonts w:ascii="Times New Roman" w:hAnsi="Times New Roman" w:cs="Times New Roman"/>
          <w:b w:val="0"/>
          <w:i/>
          <w:sz w:val="24"/>
          <w:szCs w:val="24"/>
          <w:shd w:val="clear" w:color="auto" w:fill="FFFFFF"/>
        </w:rPr>
        <w:t>G</w:t>
      </w:r>
      <w:r w:rsidRPr="003B327B">
        <w:rPr>
          <w:rStyle w:val="Strong"/>
          <w:rFonts w:ascii="Times New Roman" w:hAnsi="Times New Roman" w:cs="Times New Roman"/>
          <w:b w:val="0"/>
          <w:i/>
          <w:sz w:val="24"/>
          <w:szCs w:val="24"/>
          <w:shd w:val="clear" w:color="auto" w:fill="FFFFFF"/>
        </w:rPr>
        <w:t>awu</w:t>
      </w:r>
      <w:r w:rsidRPr="003B327B">
        <w:rPr>
          <w:rStyle w:val="Strong"/>
          <w:rFonts w:ascii="Times New Roman" w:hAnsi="Times New Roman" w:cs="Times New Roman"/>
          <w:b w:val="0"/>
          <w:sz w:val="24"/>
          <w:szCs w:val="24"/>
          <w:shd w:val="clear" w:color="auto" w:fill="FFFFFF"/>
        </w:rPr>
        <w:t xml:space="preserve"> merupakan upacara kematian sebagai upaya untuk memisahkan roh orang mati dari orang hidup sebab jika tidak dipisahkan maka roh orang mati akan mengganggu kehidupan orang-orang yang ada disekitarnya.</w:t>
      </w:r>
      <w:r w:rsidRPr="003B327B">
        <w:rPr>
          <w:rStyle w:val="FootnoteReference"/>
          <w:rFonts w:ascii="Times New Roman" w:hAnsi="Times New Roman" w:cs="Times New Roman"/>
          <w:bCs/>
          <w:sz w:val="24"/>
          <w:szCs w:val="24"/>
          <w:shd w:val="clear" w:color="auto" w:fill="FFFFFF"/>
        </w:rPr>
        <w:footnoteReference w:id="20"/>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Selain dari beberapa orang informan yang telah penuli</w:t>
      </w:r>
      <w:r>
        <w:rPr>
          <w:rStyle w:val="Strong"/>
          <w:rFonts w:ascii="Times New Roman" w:hAnsi="Times New Roman" w:cs="Times New Roman"/>
          <w:b w:val="0"/>
          <w:sz w:val="24"/>
          <w:szCs w:val="24"/>
          <w:shd w:val="clear" w:color="auto" w:fill="FFFFFF"/>
        </w:rPr>
        <w:t>s wawancarai melalui via telf</w:t>
      </w:r>
      <w:r w:rsidRPr="003B327B">
        <w:rPr>
          <w:rStyle w:val="Strong"/>
          <w:rFonts w:ascii="Times New Roman" w:hAnsi="Times New Roman" w:cs="Times New Roman"/>
          <w:b w:val="0"/>
          <w:sz w:val="24"/>
          <w:szCs w:val="24"/>
          <w:shd w:val="clear" w:color="auto" w:fill="FFFFFF"/>
        </w:rPr>
        <w:t>on untuk mendapatkan informasi yang lebih jelas, maka penulis juga telah melakukan wawancara melalui Via-</w:t>
      </w:r>
      <w:r>
        <w:rPr>
          <w:rStyle w:val="Strong"/>
          <w:rFonts w:ascii="Times New Roman" w:hAnsi="Times New Roman" w:cs="Times New Roman"/>
          <w:b w:val="0"/>
          <w:sz w:val="24"/>
          <w:szCs w:val="24"/>
          <w:shd w:val="clear" w:color="auto" w:fill="FFFFFF"/>
        </w:rPr>
        <w:t>telf</w:t>
      </w:r>
      <w:r w:rsidRPr="003B327B">
        <w:rPr>
          <w:rStyle w:val="Strong"/>
          <w:rFonts w:ascii="Times New Roman" w:hAnsi="Times New Roman" w:cs="Times New Roman"/>
          <w:b w:val="0"/>
          <w:sz w:val="24"/>
          <w:szCs w:val="24"/>
          <w:shd w:val="clear" w:color="auto" w:fill="FFFFFF"/>
        </w:rPr>
        <w:t xml:space="preserve">on terhadap Gembala Jemaat BNKP Lawa-Lawa Luo Idano Tae sebagai </w:t>
      </w:r>
      <w:r w:rsidRPr="003B327B">
        <w:rPr>
          <w:rStyle w:val="Strong"/>
          <w:rFonts w:ascii="Times New Roman" w:hAnsi="Times New Roman" w:cs="Times New Roman"/>
          <w:b w:val="0"/>
          <w:i/>
          <w:sz w:val="24"/>
          <w:szCs w:val="24"/>
          <w:shd w:val="clear" w:color="auto" w:fill="FFFFFF"/>
        </w:rPr>
        <w:t>trianggulasi</w:t>
      </w:r>
      <w:r w:rsidRPr="003B327B">
        <w:rPr>
          <w:rStyle w:val="Strong"/>
          <w:rFonts w:ascii="Times New Roman" w:hAnsi="Times New Roman" w:cs="Times New Roman"/>
          <w:b w:val="0"/>
          <w:sz w:val="24"/>
          <w:szCs w:val="24"/>
          <w:shd w:val="clear" w:color="auto" w:fill="FFFFFF"/>
        </w:rPr>
        <w:t xml:space="preserve"> (yang mendukung informan). Dengan pertanyaan, menurut pengamatan bapak, apakah jemaat BNKP Lawa-Lawa Luo Idano Tae masih menyelenggarakan adat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dan sejauh mana mereka memahami makna </w:t>
      </w:r>
      <w:r w:rsidRPr="003B327B">
        <w:rPr>
          <w:rStyle w:val="Strong"/>
          <w:rFonts w:ascii="Times New Roman" w:hAnsi="Times New Roman" w:cs="Times New Roman"/>
          <w:b w:val="0"/>
          <w:i/>
          <w:sz w:val="24"/>
          <w:szCs w:val="24"/>
          <w:shd w:val="clear" w:color="auto" w:fill="FFFFFF"/>
        </w:rPr>
        <w:t>Fonda’u Gawu itu</w:t>
      </w:r>
      <w:r w:rsidRPr="003B327B">
        <w:rPr>
          <w:rStyle w:val="Strong"/>
          <w:rFonts w:ascii="Times New Roman" w:hAnsi="Times New Roman" w:cs="Times New Roman"/>
          <w:b w:val="0"/>
          <w:sz w:val="24"/>
          <w:szCs w:val="24"/>
          <w:shd w:val="clear" w:color="auto" w:fill="FFFFFF"/>
        </w:rPr>
        <w:t xml:space="preserve">? Maka, bapak gembala jemaat ini menjelaskan bahwa jemaat BNKP Lawa-Lawa Luo Idano Tae seratus persen masih menyelenggarakan adat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dan mereka beranggapan bahwa </w:t>
      </w:r>
      <w:r w:rsidRPr="003B327B">
        <w:rPr>
          <w:rStyle w:val="Strong"/>
          <w:rFonts w:ascii="Times New Roman" w:hAnsi="Times New Roman" w:cs="Times New Roman"/>
          <w:b w:val="0"/>
          <w:i/>
          <w:sz w:val="24"/>
          <w:szCs w:val="24"/>
          <w:shd w:val="clear" w:color="auto" w:fill="FFFFFF"/>
        </w:rPr>
        <w:t>Fonda’ u Gawu</w:t>
      </w:r>
      <w:r w:rsidRPr="003B327B">
        <w:rPr>
          <w:rStyle w:val="Strong"/>
          <w:rFonts w:ascii="Times New Roman" w:hAnsi="Times New Roman" w:cs="Times New Roman"/>
          <w:b w:val="0"/>
          <w:sz w:val="24"/>
          <w:szCs w:val="24"/>
          <w:shd w:val="clear" w:color="auto" w:fill="FFFFFF"/>
        </w:rPr>
        <w:t xml:space="preserve"> ini </w:t>
      </w:r>
      <w:r w:rsidRPr="003B327B">
        <w:rPr>
          <w:rStyle w:val="Strong"/>
          <w:rFonts w:ascii="Times New Roman" w:hAnsi="Times New Roman" w:cs="Times New Roman"/>
          <w:b w:val="0"/>
          <w:sz w:val="24"/>
          <w:szCs w:val="24"/>
          <w:shd w:val="clear" w:color="auto" w:fill="FFFFFF"/>
        </w:rPr>
        <w:lastRenderedPageBreak/>
        <w:t xml:space="preserve">hal yang wajib diselenggarakan terhadap orang mati karena mereka takut jika roh orang meninggal itu masih ada disekitar mereka dan marah terhadap mereka. </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Melalui penyatan-penyataan dari hasil wawancara di atas, dapat di ketahui bahwa, orang Nias khususnya jemaat Banua Niha Keriso Protestan (BNKP) masih memiliki konsep bahwa roh orang mati masih ada di dunia nyata, bisa bertemu dengan orang yang masih hidup. Walaupun mereka sesungguhnya adalah orang Kristen yang sud</w:t>
      </w:r>
      <w:r>
        <w:rPr>
          <w:rStyle w:val="Strong"/>
          <w:rFonts w:ascii="Times New Roman" w:hAnsi="Times New Roman" w:cs="Times New Roman"/>
          <w:b w:val="0"/>
          <w:sz w:val="24"/>
          <w:szCs w:val="24"/>
          <w:shd w:val="clear" w:color="auto" w:fill="FFFFFF"/>
        </w:rPr>
        <w:t>ah percaya kepada Yesus Kristus,</w:t>
      </w:r>
      <w:r w:rsidRPr="003B327B">
        <w:rPr>
          <w:rStyle w:val="Strong"/>
          <w:rFonts w:ascii="Times New Roman" w:hAnsi="Times New Roman" w:cs="Times New Roman"/>
          <w:b w:val="0"/>
          <w:sz w:val="24"/>
          <w:szCs w:val="24"/>
          <w:shd w:val="clear" w:color="auto" w:fill="FFFFFF"/>
        </w:rPr>
        <w:t xml:space="preserve"> </w:t>
      </w:r>
      <w:r>
        <w:rPr>
          <w:rStyle w:val="Strong"/>
          <w:rFonts w:ascii="Times New Roman" w:hAnsi="Times New Roman" w:cs="Times New Roman"/>
          <w:b w:val="0"/>
          <w:sz w:val="24"/>
          <w:szCs w:val="24"/>
          <w:shd w:val="clear" w:color="auto" w:fill="FFFFFF"/>
        </w:rPr>
        <w:t>n</w:t>
      </w:r>
      <w:r w:rsidRPr="003B327B">
        <w:rPr>
          <w:rStyle w:val="Strong"/>
          <w:rFonts w:ascii="Times New Roman" w:hAnsi="Times New Roman" w:cs="Times New Roman"/>
          <w:b w:val="0"/>
          <w:sz w:val="24"/>
          <w:szCs w:val="24"/>
          <w:shd w:val="clear" w:color="auto" w:fill="FFFFFF"/>
        </w:rPr>
        <w:t xml:space="preserve">amun mereka masih tetap percaya bahwa </w:t>
      </w:r>
      <w:r>
        <w:rPr>
          <w:rStyle w:val="Strong"/>
          <w:rFonts w:ascii="Times New Roman" w:hAnsi="Times New Roman" w:cs="Times New Roman"/>
          <w:b w:val="0"/>
          <w:sz w:val="24"/>
          <w:szCs w:val="24"/>
          <w:shd w:val="clear" w:color="auto" w:fill="FFFFFF"/>
        </w:rPr>
        <w:t xml:space="preserve">roh orang mati tetap bergentayangan apabila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w:t>
      </w:r>
      <w:r>
        <w:rPr>
          <w:rStyle w:val="Strong"/>
          <w:rFonts w:ascii="Times New Roman" w:hAnsi="Times New Roman" w:cs="Times New Roman"/>
          <w:b w:val="0"/>
          <w:sz w:val="24"/>
          <w:szCs w:val="24"/>
          <w:shd w:val="clear" w:color="auto" w:fill="FFFFFF"/>
        </w:rPr>
        <w:t xml:space="preserve">tidak diselenggarakan. Maka, adat Fonda’u Gawu </w:t>
      </w:r>
      <w:r w:rsidRPr="003B327B">
        <w:rPr>
          <w:rStyle w:val="Strong"/>
          <w:rFonts w:ascii="Times New Roman" w:hAnsi="Times New Roman" w:cs="Times New Roman"/>
          <w:b w:val="0"/>
          <w:sz w:val="24"/>
          <w:szCs w:val="24"/>
          <w:shd w:val="clear" w:color="auto" w:fill="FFFFFF"/>
        </w:rPr>
        <w:t xml:space="preserve">itu penting dan tidak dapat </w:t>
      </w:r>
      <w:r>
        <w:rPr>
          <w:rStyle w:val="Strong"/>
          <w:rFonts w:ascii="Times New Roman" w:hAnsi="Times New Roman" w:cs="Times New Roman"/>
          <w:b w:val="0"/>
          <w:sz w:val="24"/>
          <w:szCs w:val="24"/>
          <w:shd w:val="clear" w:color="auto" w:fill="FFFFFF"/>
        </w:rPr>
        <w:t xml:space="preserve">ditiadakan, Pemahaman mencederai </w:t>
      </w:r>
      <w:r w:rsidRPr="003B327B">
        <w:rPr>
          <w:rStyle w:val="Strong"/>
          <w:rFonts w:ascii="Times New Roman" w:hAnsi="Times New Roman" w:cs="Times New Roman"/>
          <w:b w:val="0"/>
          <w:sz w:val="24"/>
          <w:szCs w:val="24"/>
          <w:shd w:val="clear" w:color="auto" w:fill="FFFFFF"/>
        </w:rPr>
        <w:t xml:space="preserve">kebenaran firman Tuhan dan </w:t>
      </w:r>
      <w:r>
        <w:rPr>
          <w:rStyle w:val="Strong"/>
          <w:rFonts w:ascii="Times New Roman" w:hAnsi="Times New Roman" w:cs="Times New Roman"/>
          <w:b w:val="0"/>
          <w:sz w:val="24"/>
          <w:szCs w:val="24"/>
          <w:shd w:val="clear" w:color="auto" w:fill="FFFFFF"/>
        </w:rPr>
        <w:t xml:space="preserve">sangat </w:t>
      </w:r>
      <w:r w:rsidRPr="003B327B">
        <w:rPr>
          <w:rStyle w:val="Strong"/>
          <w:rFonts w:ascii="Times New Roman" w:hAnsi="Times New Roman" w:cs="Times New Roman"/>
          <w:b w:val="0"/>
          <w:sz w:val="24"/>
          <w:szCs w:val="24"/>
          <w:shd w:val="clear" w:color="auto" w:fill="FFFFFF"/>
        </w:rPr>
        <w:t xml:space="preserve">bertentangan dengan iman kepada Yesus Kristus. </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 xml:space="preserve">Adapun dampak dari keterlibatan jemaat BNKP Lawa-Lawa Luo Idano Tae- Kabupaten Nias Selatan dalam pelaksanaan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adalah: </w:t>
      </w:r>
      <w:r w:rsidRPr="003B327B">
        <w:rPr>
          <w:rStyle w:val="Strong"/>
          <w:rFonts w:ascii="Times New Roman" w:hAnsi="Times New Roman" w:cs="Times New Roman"/>
          <w:b w:val="0"/>
          <w:i/>
          <w:sz w:val="24"/>
          <w:szCs w:val="24"/>
          <w:shd w:val="clear" w:color="auto" w:fill="FFFFFF"/>
        </w:rPr>
        <w:t>Pertama,</w:t>
      </w:r>
      <w:r w:rsidRPr="003B327B">
        <w:rPr>
          <w:rStyle w:val="Strong"/>
          <w:rFonts w:ascii="Times New Roman" w:hAnsi="Times New Roman" w:cs="Times New Roman"/>
          <w:b w:val="0"/>
          <w:sz w:val="24"/>
          <w:szCs w:val="24"/>
          <w:shd w:val="clear" w:color="auto" w:fill="FFFFFF"/>
        </w:rPr>
        <w:t xml:space="preserve"> Jemaat akan mengalami kerugian secara materi. Dalam acara Adat </w:t>
      </w:r>
      <w:r w:rsidRPr="003B327B">
        <w:rPr>
          <w:rStyle w:val="Strong"/>
          <w:rFonts w:ascii="Times New Roman" w:hAnsi="Times New Roman" w:cs="Times New Roman"/>
          <w:b w:val="0"/>
          <w:i/>
          <w:sz w:val="24"/>
          <w:szCs w:val="24"/>
          <w:shd w:val="clear" w:color="auto" w:fill="FFFFFF"/>
        </w:rPr>
        <w:t>Fonda’ Gawu</w:t>
      </w:r>
      <w:r w:rsidRPr="003B327B">
        <w:rPr>
          <w:rStyle w:val="Strong"/>
          <w:rFonts w:ascii="Times New Roman" w:hAnsi="Times New Roman" w:cs="Times New Roman"/>
          <w:b w:val="0"/>
          <w:sz w:val="24"/>
          <w:szCs w:val="24"/>
          <w:shd w:val="clear" w:color="auto" w:fill="FFFFFF"/>
        </w:rPr>
        <w:t xml:space="preserve"> ini akan diadakan pesta besar-besaran dengan memotong babi yang mencapai jumlah ratusan ekor. Hal ini dapat diketahui bahwa setiap orang yang melaksanakan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ini akan mengalami kerugian secara materi karena biaya yang dibutuhkan sangat besar. </w:t>
      </w:r>
      <w:r w:rsidRPr="003B327B">
        <w:rPr>
          <w:rStyle w:val="Strong"/>
          <w:rFonts w:ascii="Times New Roman" w:hAnsi="Times New Roman" w:cs="Times New Roman"/>
          <w:b w:val="0"/>
          <w:i/>
          <w:sz w:val="24"/>
          <w:szCs w:val="24"/>
          <w:shd w:val="clear" w:color="auto" w:fill="FFFFFF"/>
        </w:rPr>
        <w:t xml:space="preserve">Kedua, </w:t>
      </w:r>
      <w:r w:rsidRPr="003B327B">
        <w:rPr>
          <w:rStyle w:val="Strong"/>
          <w:rFonts w:ascii="Times New Roman" w:hAnsi="Times New Roman" w:cs="Times New Roman"/>
          <w:b w:val="0"/>
          <w:sz w:val="24"/>
          <w:szCs w:val="24"/>
          <w:shd w:val="clear" w:color="auto" w:fill="FFFFFF"/>
        </w:rPr>
        <w:t>Jemaat terlibat dalam</w:t>
      </w:r>
      <w:r>
        <w:rPr>
          <w:rStyle w:val="Strong"/>
          <w:rFonts w:ascii="Times New Roman" w:hAnsi="Times New Roman" w:cs="Times New Roman"/>
          <w:b w:val="0"/>
          <w:sz w:val="24"/>
          <w:szCs w:val="24"/>
          <w:shd w:val="clear" w:color="auto" w:fill="FFFFFF"/>
        </w:rPr>
        <w:t xml:space="preserve"> paham </w:t>
      </w:r>
      <w:r w:rsidRPr="003B327B">
        <w:rPr>
          <w:rStyle w:val="Strong"/>
          <w:rFonts w:ascii="Times New Roman" w:hAnsi="Times New Roman" w:cs="Times New Roman"/>
          <w:b w:val="0"/>
          <w:sz w:val="24"/>
          <w:szCs w:val="24"/>
          <w:shd w:val="clear" w:color="auto" w:fill="FFFFFF"/>
        </w:rPr>
        <w:t xml:space="preserve">sinkritisme </w:t>
      </w:r>
      <w:r>
        <w:rPr>
          <w:rStyle w:val="Strong"/>
          <w:rFonts w:ascii="Times New Roman" w:hAnsi="Times New Roman" w:cs="Times New Roman"/>
          <w:b w:val="0"/>
          <w:sz w:val="24"/>
          <w:szCs w:val="24"/>
          <w:shd w:val="clear" w:color="auto" w:fill="FFFFFF"/>
        </w:rPr>
        <w:t>dan praktik okultisme.</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 xml:space="preserve">Dari latar belakang masalah penelitian tentang </w:t>
      </w:r>
      <w:r>
        <w:rPr>
          <w:rStyle w:val="Strong"/>
          <w:rFonts w:ascii="Times New Roman" w:hAnsi="Times New Roman" w:cs="Times New Roman"/>
          <w:b w:val="0"/>
          <w:sz w:val="24"/>
          <w:szCs w:val="24"/>
          <w:shd w:val="clear" w:color="auto" w:fill="FFFFFF"/>
        </w:rPr>
        <w:t xml:space="preserve">roh orang mati dalam tradisi </w:t>
      </w:r>
      <w:r w:rsidRPr="003B327B">
        <w:rPr>
          <w:rStyle w:val="Strong"/>
          <w:rFonts w:ascii="Times New Roman" w:hAnsi="Times New Roman" w:cs="Times New Roman"/>
          <w:b w:val="0"/>
          <w:i/>
          <w:sz w:val="24"/>
          <w:szCs w:val="24"/>
          <w:shd w:val="clear" w:color="auto" w:fill="FFFFFF"/>
        </w:rPr>
        <w:t>Fonda’u Gawu</w:t>
      </w:r>
      <w:r>
        <w:rPr>
          <w:rStyle w:val="Strong"/>
          <w:rFonts w:ascii="Times New Roman" w:hAnsi="Times New Roman" w:cs="Times New Roman"/>
          <w:b w:val="0"/>
          <w:sz w:val="24"/>
          <w:szCs w:val="24"/>
          <w:shd w:val="clear" w:color="auto" w:fill="FFFFFF"/>
        </w:rPr>
        <w:t>, peneliti</w:t>
      </w:r>
      <w:r w:rsidRPr="003B327B">
        <w:rPr>
          <w:rStyle w:val="Strong"/>
          <w:rFonts w:ascii="Times New Roman" w:hAnsi="Times New Roman" w:cs="Times New Roman"/>
          <w:b w:val="0"/>
          <w:sz w:val="24"/>
          <w:szCs w:val="24"/>
          <w:shd w:val="clear" w:color="auto" w:fill="FFFFFF"/>
        </w:rPr>
        <w:t xml:space="preserve"> termotivasi untuk meneliti dan menganalisa konsep </w:t>
      </w:r>
      <w:r w:rsidRPr="00F0368C">
        <w:rPr>
          <w:rStyle w:val="Strong"/>
          <w:rFonts w:ascii="Times New Roman" w:hAnsi="Times New Roman" w:cs="Times New Roman"/>
          <w:b w:val="0"/>
          <w:i/>
          <w:sz w:val="24"/>
          <w:szCs w:val="24"/>
          <w:shd w:val="clear" w:color="auto" w:fill="FFFFFF"/>
        </w:rPr>
        <w:t>Fonda’u Gawu</w:t>
      </w:r>
      <w:r>
        <w:rPr>
          <w:rStyle w:val="Strong"/>
          <w:rFonts w:ascii="Times New Roman" w:hAnsi="Times New Roman" w:cs="Times New Roman"/>
          <w:b w:val="0"/>
          <w:sz w:val="24"/>
          <w:szCs w:val="24"/>
          <w:shd w:val="clear" w:color="auto" w:fill="FFFFFF"/>
        </w:rPr>
        <w:t xml:space="preserve"> yang bertujuan memisahkan roh orang mati dari orang hidup </w:t>
      </w:r>
      <w:r w:rsidRPr="003B327B">
        <w:rPr>
          <w:rStyle w:val="Strong"/>
          <w:rFonts w:ascii="Times New Roman" w:hAnsi="Times New Roman" w:cs="Times New Roman"/>
          <w:b w:val="0"/>
          <w:sz w:val="24"/>
          <w:szCs w:val="24"/>
          <w:shd w:val="clear" w:color="auto" w:fill="FFFFFF"/>
        </w:rPr>
        <w:t xml:space="preserve">karena di dalamnya mengandung konsep yang salah yang masih di percayai oleh orang Kristen di Nias khususnya jemaat BNKP Lawa-Law Luo Idano Tae. Bahkan pemahaman tentang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bertentangan dengan konsep A</w:t>
      </w:r>
      <w:r>
        <w:rPr>
          <w:rStyle w:val="Strong"/>
          <w:rFonts w:ascii="Times New Roman" w:hAnsi="Times New Roman" w:cs="Times New Roman"/>
          <w:b w:val="0"/>
          <w:sz w:val="24"/>
          <w:szCs w:val="24"/>
          <w:shd w:val="clear" w:color="auto" w:fill="FFFFFF"/>
        </w:rPr>
        <w:t>lkitab mengenai</w:t>
      </w:r>
      <w:r w:rsidRPr="003B327B">
        <w:rPr>
          <w:rStyle w:val="Strong"/>
          <w:rFonts w:ascii="Times New Roman" w:hAnsi="Times New Roman" w:cs="Times New Roman"/>
          <w:b w:val="0"/>
          <w:sz w:val="24"/>
          <w:szCs w:val="24"/>
          <w:shd w:val="clear" w:color="auto" w:fill="FFFFFF"/>
        </w:rPr>
        <w:t xml:space="preserve"> roh orang mati. </w:t>
      </w:r>
      <w:r>
        <w:rPr>
          <w:rStyle w:val="Strong"/>
          <w:rFonts w:ascii="Times New Roman" w:hAnsi="Times New Roman" w:cs="Times New Roman"/>
          <w:b w:val="0"/>
          <w:sz w:val="24"/>
          <w:szCs w:val="24"/>
          <w:shd w:val="clear" w:color="auto" w:fill="FFFFFF"/>
        </w:rPr>
        <w:t>Oleh sebab itu peneliti</w:t>
      </w:r>
      <w:r w:rsidRPr="003B327B">
        <w:rPr>
          <w:rStyle w:val="Strong"/>
          <w:rFonts w:ascii="Times New Roman" w:hAnsi="Times New Roman" w:cs="Times New Roman"/>
          <w:b w:val="0"/>
          <w:sz w:val="24"/>
          <w:szCs w:val="24"/>
          <w:shd w:val="clear" w:color="auto" w:fill="FFFFFF"/>
        </w:rPr>
        <w:t xml:space="preserve"> mengupayakan suatu tulisan mengenai </w:t>
      </w:r>
      <w:r>
        <w:rPr>
          <w:rStyle w:val="Strong"/>
          <w:rFonts w:ascii="Times New Roman" w:hAnsi="Times New Roman" w:cs="Times New Roman"/>
          <w:b w:val="0"/>
          <w:sz w:val="24"/>
          <w:szCs w:val="24"/>
          <w:shd w:val="clear" w:color="auto" w:fill="FFFFFF"/>
        </w:rPr>
        <w:t xml:space="preserve">konsep roh orang mati dalam tradisi </w:t>
      </w:r>
      <w:r>
        <w:rPr>
          <w:rStyle w:val="Strong"/>
          <w:rFonts w:ascii="Times New Roman" w:hAnsi="Times New Roman" w:cs="Times New Roman"/>
          <w:b w:val="0"/>
          <w:i/>
          <w:sz w:val="24"/>
          <w:szCs w:val="24"/>
          <w:shd w:val="clear" w:color="auto" w:fill="FFFFFF"/>
        </w:rPr>
        <w:t>Fonda’u G</w:t>
      </w:r>
      <w:r w:rsidRPr="003B327B">
        <w:rPr>
          <w:rStyle w:val="Strong"/>
          <w:rFonts w:ascii="Times New Roman" w:hAnsi="Times New Roman" w:cs="Times New Roman"/>
          <w:b w:val="0"/>
          <w:i/>
          <w:sz w:val="24"/>
          <w:szCs w:val="24"/>
          <w:shd w:val="clear" w:color="auto" w:fill="FFFFFF"/>
        </w:rPr>
        <w:t xml:space="preserve">awu </w:t>
      </w:r>
      <w:r w:rsidRPr="003B327B">
        <w:rPr>
          <w:rStyle w:val="Strong"/>
          <w:rFonts w:ascii="Times New Roman" w:hAnsi="Times New Roman" w:cs="Times New Roman"/>
          <w:b w:val="0"/>
          <w:sz w:val="24"/>
          <w:szCs w:val="24"/>
          <w:shd w:val="clear" w:color="auto" w:fill="FFFFFF"/>
        </w:rPr>
        <w:t xml:space="preserve">ditinjau dari kebenaran Alkitab dan secara teologis. </w:t>
      </w:r>
    </w:p>
    <w:p w:rsidR="00447C0A"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lastRenderedPageBreak/>
        <w:t>Melalui skripsi ini penulis berharap dapat menjadi suat</w:t>
      </w:r>
      <w:r>
        <w:rPr>
          <w:rStyle w:val="Strong"/>
          <w:rFonts w:ascii="Times New Roman" w:hAnsi="Times New Roman" w:cs="Times New Roman"/>
          <w:b w:val="0"/>
          <w:sz w:val="24"/>
          <w:szCs w:val="24"/>
          <w:shd w:val="clear" w:color="auto" w:fill="FFFFFF"/>
        </w:rPr>
        <w:t xml:space="preserve">u acuan bagi jemaat </w:t>
      </w:r>
      <w:r w:rsidRPr="003B327B">
        <w:rPr>
          <w:rStyle w:val="Strong"/>
          <w:rFonts w:ascii="Times New Roman" w:hAnsi="Times New Roman" w:cs="Times New Roman"/>
          <w:b w:val="0"/>
          <w:sz w:val="24"/>
          <w:szCs w:val="24"/>
          <w:shd w:val="clear" w:color="auto" w:fill="FFFFFF"/>
        </w:rPr>
        <w:t xml:space="preserve">(BNKP), secara khusus dalam pelaksanaan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 xml:space="preserve">onda’u </w:t>
      </w:r>
      <w:r>
        <w:rPr>
          <w:rStyle w:val="Strong"/>
          <w:rFonts w:ascii="Times New Roman" w:hAnsi="Times New Roman" w:cs="Times New Roman"/>
          <w:b w:val="0"/>
          <w:i/>
          <w:sz w:val="24"/>
          <w:szCs w:val="24"/>
          <w:shd w:val="clear" w:color="auto" w:fill="FFFFFF"/>
        </w:rPr>
        <w:t>G</w:t>
      </w:r>
      <w:r w:rsidRPr="003B327B">
        <w:rPr>
          <w:rStyle w:val="Strong"/>
          <w:rFonts w:ascii="Times New Roman" w:hAnsi="Times New Roman" w:cs="Times New Roman"/>
          <w:b w:val="0"/>
          <w:i/>
          <w:sz w:val="24"/>
          <w:szCs w:val="24"/>
          <w:shd w:val="clear" w:color="auto" w:fill="FFFFFF"/>
        </w:rPr>
        <w:t>awu</w:t>
      </w:r>
      <w:r w:rsidRPr="003B327B">
        <w:rPr>
          <w:rStyle w:val="Strong"/>
          <w:rFonts w:ascii="Times New Roman" w:hAnsi="Times New Roman" w:cs="Times New Roman"/>
          <w:b w:val="0"/>
          <w:sz w:val="24"/>
          <w:szCs w:val="24"/>
          <w:shd w:val="clear" w:color="auto" w:fill="FFFFFF"/>
        </w:rPr>
        <w:t xml:space="preserve"> yang dipahami sebagai upacara kematian untuk memisahkan roh orang mati dari orang hidup dan juga berguna bagi hamba-hamba Tuhan agar lebih tegas untuk memberikan pemahaman yang benar dan menegur hal-hal yang bertentangan dengan ajaran-ajaran Kekristenan. </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p>
    <w:p w:rsidR="00447C0A" w:rsidRPr="003B327B" w:rsidRDefault="00447C0A" w:rsidP="00447C0A">
      <w:pPr>
        <w:pStyle w:val="ListParagraph"/>
        <w:numPr>
          <w:ilvl w:val="0"/>
          <w:numId w:val="3"/>
        </w:numPr>
        <w:spacing w:after="0" w:line="480" w:lineRule="auto"/>
        <w:ind w:left="567" w:hanging="567"/>
        <w:jc w:val="both"/>
        <w:rPr>
          <w:rStyle w:val="Strong"/>
          <w:rFonts w:ascii="Times New Roman" w:hAnsi="Times New Roman" w:cs="Times New Roman"/>
          <w:sz w:val="24"/>
          <w:szCs w:val="24"/>
          <w:shd w:val="clear" w:color="auto" w:fill="FFFFFF"/>
        </w:rPr>
      </w:pPr>
      <w:r w:rsidRPr="003B327B">
        <w:rPr>
          <w:rStyle w:val="Strong"/>
          <w:rFonts w:ascii="Times New Roman" w:hAnsi="Times New Roman" w:cs="Times New Roman"/>
          <w:sz w:val="24"/>
          <w:szCs w:val="24"/>
          <w:shd w:val="clear" w:color="auto" w:fill="FFFFFF"/>
        </w:rPr>
        <w:t>Rumusan Masalah Penelitian</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Berdasarkan latar be</w:t>
      </w:r>
      <w:r>
        <w:rPr>
          <w:rStyle w:val="Strong"/>
          <w:rFonts w:ascii="Times New Roman" w:hAnsi="Times New Roman" w:cs="Times New Roman"/>
          <w:b w:val="0"/>
          <w:sz w:val="24"/>
          <w:szCs w:val="24"/>
          <w:shd w:val="clear" w:color="auto" w:fill="FFFFFF"/>
        </w:rPr>
        <w:t>lakang masalah yang telah peneliti paparkan di atas, maka peneliti</w:t>
      </w:r>
      <w:r w:rsidRPr="003B327B">
        <w:rPr>
          <w:rStyle w:val="Strong"/>
          <w:rFonts w:ascii="Times New Roman" w:hAnsi="Times New Roman" w:cs="Times New Roman"/>
          <w:b w:val="0"/>
          <w:sz w:val="24"/>
          <w:szCs w:val="24"/>
          <w:shd w:val="clear" w:color="auto" w:fill="FFFFFF"/>
        </w:rPr>
        <w:t xml:space="preserve"> merumuskan masalah-maslah tersebut dalam bentuk pertanyaan-pertanyaan, sebagai berikut. </w:t>
      </w:r>
    </w:p>
    <w:p w:rsidR="00447C0A" w:rsidRPr="003B327B" w:rsidRDefault="00447C0A" w:rsidP="00447C0A">
      <w:pPr>
        <w:pStyle w:val="ListParagraph"/>
        <w:numPr>
          <w:ilvl w:val="0"/>
          <w:numId w:val="4"/>
        </w:numPr>
        <w:spacing w:after="0" w:line="480" w:lineRule="auto"/>
        <w:ind w:left="567" w:hanging="283"/>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Apa prespektif Teologi Kristen tentang k</w:t>
      </w:r>
      <w:r>
        <w:rPr>
          <w:rStyle w:val="Strong"/>
          <w:rFonts w:ascii="Times New Roman" w:hAnsi="Times New Roman" w:cs="Times New Roman"/>
          <w:b w:val="0"/>
          <w:sz w:val="24"/>
          <w:szCs w:val="24"/>
          <w:shd w:val="clear" w:color="auto" w:fill="FFFFFF"/>
        </w:rPr>
        <w:t>onsep</w:t>
      </w:r>
      <w:r w:rsidRPr="003B327B">
        <w:rPr>
          <w:rStyle w:val="Strong"/>
          <w:rFonts w:ascii="Times New Roman" w:hAnsi="Times New Roman" w:cs="Times New Roman"/>
          <w:b w:val="0"/>
          <w:sz w:val="24"/>
          <w:szCs w:val="24"/>
          <w:shd w:val="clear" w:color="auto" w:fill="FFFFFF"/>
        </w:rPr>
        <w:t xml:space="preserve"> roh orang mati?</w:t>
      </w:r>
    </w:p>
    <w:p w:rsidR="00447C0A" w:rsidRPr="003B327B" w:rsidRDefault="00447C0A" w:rsidP="00447C0A">
      <w:pPr>
        <w:pStyle w:val="ListParagraph"/>
        <w:numPr>
          <w:ilvl w:val="0"/>
          <w:numId w:val="4"/>
        </w:numPr>
        <w:spacing w:after="0" w:line="480" w:lineRule="auto"/>
        <w:ind w:left="567" w:hanging="283"/>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Apa problematika jemaat BNKP Lawa-Lawa Luo Idano Tae-</w:t>
      </w:r>
      <w:r>
        <w:rPr>
          <w:rStyle w:val="Strong"/>
          <w:rFonts w:ascii="Times New Roman" w:hAnsi="Times New Roman" w:cs="Times New Roman"/>
          <w:b w:val="0"/>
          <w:sz w:val="24"/>
          <w:szCs w:val="24"/>
          <w:shd w:val="clear" w:color="auto" w:fill="FFFFFF"/>
        </w:rPr>
        <w:t xml:space="preserve">Kabupaten Nias Selatan tentang </w:t>
      </w:r>
      <w:r w:rsidRPr="003B327B">
        <w:rPr>
          <w:rStyle w:val="Strong"/>
          <w:rFonts w:ascii="Times New Roman" w:hAnsi="Times New Roman" w:cs="Times New Roman"/>
          <w:b w:val="0"/>
          <w:sz w:val="24"/>
          <w:szCs w:val="24"/>
          <w:shd w:val="clear" w:color="auto" w:fill="FFFFFF"/>
        </w:rPr>
        <w:t>roh orang mati dalam tradisi</w:t>
      </w:r>
      <w:r>
        <w:rPr>
          <w:rStyle w:val="Strong"/>
          <w:rFonts w:ascii="Times New Roman" w:hAnsi="Times New Roman" w:cs="Times New Roman"/>
          <w:b w:val="0"/>
          <w:sz w:val="24"/>
          <w:szCs w:val="24"/>
          <w:shd w:val="clear" w:color="auto" w:fill="FFFFFF"/>
        </w:rPr>
        <w:t>s</w:t>
      </w:r>
      <w:r w:rsidRPr="003B327B">
        <w:rPr>
          <w:rStyle w:val="Strong"/>
          <w:rFonts w:ascii="Times New Roman" w:hAnsi="Times New Roman" w:cs="Times New Roman"/>
          <w:b w:val="0"/>
          <w:i/>
          <w:sz w:val="24"/>
          <w:szCs w:val="24"/>
          <w:shd w:val="clear" w:color="auto" w:fill="FFFFFF"/>
        </w:rPr>
        <w:t xml:space="preserve"> Fonda’u Gawu?</w:t>
      </w:r>
    </w:p>
    <w:p w:rsidR="00447C0A" w:rsidRDefault="00447C0A" w:rsidP="00447C0A">
      <w:pPr>
        <w:pStyle w:val="ListParagraph"/>
        <w:numPr>
          <w:ilvl w:val="0"/>
          <w:numId w:val="4"/>
        </w:numPr>
        <w:spacing w:after="0" w:line="480" w:lineRule="auto"/>
        <w:ind w:left="567" w:hanging="283"/>
        <w:jc w:val="both"/>
        <w:rPr>
          <w:rStyle w:val="Strong"/>
          <w:rFonts w:ascii="Times New Roman" w:hAnsi="Times New Roman" w:cs="Times New Roman"/>
          <w:b w:val="0"/>
          <w:sz w:val="24"/>
          <w:szCs w:val="24"/>
          <w:shd w:val="clear" w:color="auto" w:fill="FFFFFF"/>
        </w:rPr>
      </w:pPr>
      <w:r>
        <w:rPr>
          <w:rStyle w:val="Strong"/>
          <w:rFonts w:ascii="Times New Roman" w:hAnsi="Times New Roman" w:cs="Times New Roman"/>
          <w:b w:val="0"/>
          <w:sz w:val="24"/>
          <w:szCs w:val="24"/>
          <w:shd w:val="clear" w:color="auto" w:fill="FFFFFF"/>
        </w:rPr>
        <w:t>Bagaimana kontribusi dari A</w:t>
      </w:r>
      <w:r w:rsidRPr="003B327B">
        <w:rPr>
          <w:rStyle w:val="Strong"/>
          <w:rFonts w:ascii="Times New Roman" w:hAnsi="Times New Roman" w:cs="Times New Roman"/>
          <w:b w:val="0"/>
          <w:sz w:val="24"/>
          <w:szCs w:val="24"/>
          <w:shd w:val="clear" w:color="auto" w:fill="FFFFFF"/>
        </w:rPr>
        <w:t xml:space="preserve">nalisi Teologi Kristen terhadap konsep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dalam tradisi suku Nias bagi jemaat BNKP Lawa-Lawa Luo Idano tae-Kabupaten Nias Selatan?</w:t>
      </w:r>
    </w:p>
    <w:p w:rsidR="00447C0A" w:rsidRPr="00B41CC9" w:rsidRDefault="00447C0A" w:rsidP="00447C0A">
      <w:pPr>
        <w:pStyle w:val="ListParagraph"/>
        <w:spacing w:after="0" w:line="480" w:lineRule="auto"/>
        <w:ind w:left="426"/>
        <w:jc w:val="both"/>
        <w:rPr>
          <w:rStyle w:val="Strong"/>
          <w:rFonts w:ascii="Times New Roman" w:hAnsi="Times New Roman" w:cs="Times New Roman"/>
          <w:b w:val="0"/>
          <w:sz w:val="24"/>
          <w:szCs w:val="24"/>
          <w:shd w:val="clear" w:color="auto" w:fill="FFFFFF"/>
        </w:rPr>
      </w:pPr>
    </w:p>
    <w:p w:rsidR="00447C0A" w:rsidRPr="003B327B" w:rsidRDefault="00447C0A" w:rsidP="00447C0A">
      <w:pPr>
        <w:pStyle w:val="ListParagraph"/>
        <w:numPr>
          <w:ilvl w:val="0"/>
          <w:numId w:val="3"/>
        </w:numPr>
        <w:spacing w:after="0" w:line="480" w:lineRule="auto"/>
        <w:ind w:left="567" w:hanging="567"/>
        <w:jc w:val="both"/>
        <w:rPr>
          <w:rStyle w:val="Strong"/>
          <w:rFonts w:ascii="Times New Roman" w:hAnsi="Times New Roman" w:cs="Times New Roman"/>
          <w:sz w:val="24"/>
          <w:szCs w:val="24"/>
          <w:shd w:val="clear" w:color="auto" w:fill="FFFFFF"/>
        </w:rPr>
      </w:pPr>
      <w:r w:rsidRPr="003B327B">
        <w:rPr>
          <w:rStyle w:val="Strong"/>
          <w:rFonts w:ascii="Times New Roman" w:hAnsi="Times New Roman" w:cs="Times New Roman"/>
          <w:sz w:val="24"/>
          <w:szCs w:val="24"/>
          <w:shd w:val="clear" w:color="auto" w:fill="FFFFFF"/>
        </w:rPr>
        <w:t>Maksud dan Tujuan Penelitian</w:t>
      </w:r>
    </w:p>
    <w:p w:rsidR="00447C0A" w:rsidRPr="003B327B" w:rsidRDefault="00447C0A" w:rsidP="00447C0A">
      <w:pPr>
        <w:spacing w:after="0" w:line="480" w:lineRule="auto"/>
        <w:ind w:firstLine="501"/>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Berdasarkan pada latar belakang yang telah dirumuskan dalam tig</w:t>
      </w:r>
      <w:r>
        <w:rPr>
          <w:rStyle w:val="Strong"/>
          <w:rFonts w:ascii="Times New Roman" w:hAnsi="Times New Roman" w:cs="Times New Roman"/>
          <w:b w:val="0"/>
          <w:sz w:val="24"/>
          <w:szCs w:val="24"/>
          <w:shd w:val="clear" w:color="auto" w:fill="FFFFFF"/>
        </w:rPr>
        <w:t>a pertanyaan utama, maka peneliti</w:t>
      </w:r>
      <w:r w:rsidRPr="003B327B">
        <w:rPr>
          <w:rStyle w:val="Strong"/>
          <w:rFonts w:ascii="Times New Roman" w:hAnsi="Times New Roman" w:cs="Times New Roman"/>
          <w:b w:val="0"/>
          <w:sz w:val="24"/>
          <w:szCs w:val="24"/>
          <w:shd w:val="clear" w:color="auto" w:fill="FFFFFF"/>
        </w:rPr>
        <w:t xml:space="preserve"> menetapkan maksud dan tujuan penulis karya ilmiah ini sebagai berikut:</w:t>
      </w:r>
    </w:p>
    <w:p w:rsidR="00447C0A" w:rsidRPr="003B327B" w:rsidRDefault="00447C0A" w:rsidP="00447C0A">
      <w:pPr>
        <w:pStyle w:val="ListParagraph"/>
        <w:numPr>
          <w:ilvl w:val="0"/>
          <w:numId w:val="1"/>
        </w:numPr>
        <w:spacing w:after="0" w:line="480" w:lineRule="auto"/>
        <w:ind w:left="567" w:hanging="283"/>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 xml:space="preserve">Untuk memberi pemahaman tentang konsep kematian dan roh orang mati dalam prespektif Teologi Kristen, supaya jemaat BNKP Lawa-Lawa Luo Idano Tae memahami kebenaran firman Allah dengan sistematis dan komprehensif </w:t>
      </w:r>
    </w:p>
    <w:p w:rsidR="00447C0A" w:rsidRPr="003B327B" w:rsidRDefault="00447C0A" w:rsidP="00447C0A">
      <w:pPr>
        <w:pStyle w:val="ListParagraph"/>
        <w:numPr>
          <w:ilvl w:val="0"/>
          <w:numId w:val="1"/>
        </w:numPr>
        <w:spacing w:after="0" w:line="480" w:lineRule="auto"/>
        <w:ind w:left="567" w:hanging="283"/>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 xml:space="preserve">Untuk mengetahui problematika jemaat BNKP Lawa-Law Luo Idano Tae, tentang konsep kematian dan roh orang mati dalam tradisi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supaya jemaat BNKP </w:t>
      </w:r>
      <w:r w:rsidRPr="003B327B">
        <w:rPr>
          <w:rStyle w:val="Strong"/>
          <w:rFonts w:ascii="Times New Roman" w:hAnsi="Times New Roman" w:cs="Times New Roman"/>
          <w:b w:val="0"/>
          <w:sz w:val="24"/>
          <w:szCs w:val="24"/>
          <w:shd w:val="clear" w:color="auto" w:fill="FFFFFF"/>
        </w:rPr>
        <w:lastRenderedPageBreak/>
        <w:t>Lawa-Law</w:t>
      </w:r>
      <w:r>
        <w:rPr>
          <w:rStyle w:val="Strong"/>
          <w:rFonts w:ascii="Times New Roman" w:hAnsi="Times New Roman" w:cs="Times New Roman"/>
          <w:b w:val="0"/>
          <w:sz w:val="24"/>
          <w:szCs w:val="24"/>
          <w:shd w:val="clear" w:color="auto" w:fill="FFFFFF"/>
        </w:rPr>
        <w:t>a</w:t>
      </w:r>
      <w:r w:rsidRPr="003B327B">
        <w:rPr>
          <w:rStyle w:val="Strong"/>
          <w:rFonts w:ascii="Times New Roman" w:hAnsi="Times New Roman" w:cs="Times New Roman"/>
          <w:b w:val="0"/>
          <w:sz w:val="24"/>
          <w:szCs w:val="24"/>
          <w:shd w:val="clear" w:color="auto" w:fill="FFFFFF"/>
        </w:rPr>
        <w:t xml:space="preserve"> Luo Idano Tae dapat membedakan nilai-nilai adat yang sesuai dengan kebenaran firman Allah.</w:t>
      </w:r>
    </w:p>
    <w:p w:rsidR="00447C0A" w:rsidRDefault="00447C0A" w:rsidP="00447C0A">
      <w:pPr>
        <w:pStyle w:val="ListParagraph"/>
        <w:numPr>
          <w:ilvl w:val="0"/>
          <w:numId w:val="1"/>
        </w:numPr>
        <w:spacing w:after="0" w:line="480" w:lineRule="auto"/>
        <w:ind w:left="567" w:hanging="283"/>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U</w:t>
      </w:r>
      <w:r>
        <w:rPr>
          <w:rStyle w:val="Strong"/>
          <w:rFonts w:ascii="Times New Roman" w:hAnsi="Times New Roman" w:cs="Times New Roman"/>
          <w:b w:val="0"/>
          <w:sz w:val="24"/>
          <w:szCs w:val="24"/>
          <w:shd w:val="clear" w:color="auto" w:fill="FFFFFF"/>
        </w:rPr>
        <w:t xml:space="preserve">ntuk memberikan pemahaman baru </w:t>
      </w:r>
      <w:r w:rsidRPr="003B327B">
        <w:rPr>
          <w:rStyle w:val="Strong"/>
          <w:rFonts w:ascii="Times New Roman" w:hAnsi="Times New Roman" w:cs="Times New Roman"/>
          <w:b w:val="0"/>
          <w:sz w:val="24"/>
          <w:szCs w:val="24"/>
          <w:shd w:val="clear" w:color="auto" w:fill="FFFFFF"/>
        </w:rPr>
        <w:t xml:space="preserve">dalam konsep </w:t>
      </w:r>
      <w:r w:rsidRPr="003B327B">
        <w:rPr>
          <w:rStyle w:val="Strong"/>
          <w:rFonts w:ascii="Times New Roman" w:hAnsi="Times New Roman" w:cs="Times New Roman"/>
          <w:b w:val="0"/>
          <w:i/>
          <w:sz w:val="24"/>
          <w:szCs w:val="24"/>
          <w:shd w:val="clear" w:color="auto" w:fill="FFFFFF"/>
        </w:rPr>
        <w:t>Fonda’u Gawu</w:t>
      </w:r>
      <w:r w:rsidRPr="003B327B">
        <w:rPr>
          <w:rStyle w:val="Strong"/>
          <w:rFonts w:ascii="Times New Roman" w:hAnsi="Times New Roman" w:cs="Times New Roman"/>
          <w:b w:val="0"/>
          <w:sz w:val="24"/>
          <w:szCs w:val="24"/>
          <w:shd w:val="clear" w:color="auto" w:fill="FFFFFF"/>
        </w:rPr>
        <w:t xml:space="preserve"> berdasarkan </w:t>
      </w:r>
      <w:r>
        <w:rPr>
          <w:rStyle w:val="Strong"/>
          <w:rFonts w:ascii="Times New Roman" w:hAnsi="Times New Roman" w:cs="Times New Roman"/>
          <w:b w:val="0"/>
          <w:sz w:val="24"/>
          <w:szCs w:val="24"/>
          <w:shd w:val="clear" w:color="auto" w:fill="FFFFFF"/>
        </w:rPr>
        <w:t>analisi</w:t>
      </w:r>
      <w:r w:rsidRPr="003B327B">
        <w:rPr>
          <w:rStyle w:val="Strong"/>
          <w:rFonts w:ascii="Times New Roman" w:hAnsi="Times New Roman" w:cs="Times New Roman"/>
          <w:b w:val="0"/>
          <w:sz w:val="24"/>
          <w:szCs w:val="24"/>
          <w:shd w:val="clear" w:color="auto" w:fill="FFFFFF"/>
        </w:rPr>
        <w:t xml:space="preserve">s Teologi Kristen, agar jemaat BNKP Lawa-Lawa Luo Idano Tae memahami </w:t>
      </w:r>
      <w:r w:rsidRPr="003B327B">
        <w:rPr>
          <w:rStyle w:val="Strong"/>
          <w:rFonts w:ascii="Times New Roman" w:hAnsi="Times New Roman" w:cs="Times New Roman"/>
          <w:b w:val="0"/>
          <w:i/>
          <w:sz w:val="24"/>
          <w:szCs w:val="24"/>
          <w:shd w:val="clear" w:color="auto" w:fill="FFFFFF"/>
        </w:rPr>
        <w:t xml:space="preserve">Fonda’u Gawu </w:t>
      </w:r>
      <w:r w:rsidRPr="003B327B">
        <w:rPr>
          <w:rStyle w:val="Strong"/>
          <w:rFonts w:ascii="Times New Roman" w:hAnsi="Times New Roman" w:cs="Times New Roman"/>
          <w:b w:val="0"/>
          <w:sz w:val="24"/>
          <w:szCs w:val="24"/>
          <w:shd w:val="clear" w:color="auto" w:fill="FFFFFF"/>
        </w:rPr>
        <w:t xml:space="preserve">dilaksanakan sebagai acara ucapan syukur kepada Allah. </w:t>
      </w:r>
    </w:p>
    <w:p w:rsidR="00447C0A" w:rsidRPr="003052B6" w:rsidRDefault="00447C0A" w:rsidP="00447C0A">
      <w:pPr>
        <w:pStyle w:val="ListParagraph"/>
        <w:spacing w:after="0" w:line="480" w:lineRule="auto"/>
        <w:ind w:left="567"/>
        <w:jc w:val="both"/>
        <w:rPr>
          <w:rStyle w:val="Strong"/>
          <w:rFonts w:ascii="Times New Roman" w:hAnsi="Times New Roman" w:cs="Times New Roman"/>
          <w:b w:val="0"/>
          <w:sz w:val="24"/>
          <w:szCs w:val="24"/>
          <w:shd w:val="clear" w:color="auto" w:fill="FFFFFF"/>
        </w:rPr>
      </w:pPr>
    </w:p>
    <w:p w:rsidR="00447C0A" w:rsidRPr="003B327B" w:rsidRDefault="00447C0A" w:rsidP="00447C0A">
      <w:pPr>
        <w:pStyle w:val="ListParagraph"/>
        <w:numPr>
          <w:ilvl w:val="0"/>
          <w:numId w:val="3"/>
        </w:numPr>
        <w:spacing w:after="0" w:line="480" w:lineRule="auto"/>
        <w:ind w:left="567" w:hanging="567"/>
        <w:jc w:val="both"/>
        <w:rPr>
          <w:rStyle w:val="Strong"/>
          <w:rFonts w:ascii="Times New Roman" w:hAnsi="Times New Roman" w:cs="Times New Roman"/>
          <w:sz w:val="24"/>
          <w:szCs w:val="24"/>
          <w:shd w:val="clear" w:color="auto" w:fill="FFFFFF"/>
        </w:rPr>
      </w:pPr>
      <w:r w:rsidRPr="003B327B">
        <w:rPr>
          <w:rStyle w:val="Strong"/>
          <w:rFonts w:ascii="Times New Roman" w:hAnsi="Times New Roman" w:cs="Times New Roman"/>
          <w:sz w:val="24"/>
          <w:szCs w:val="24"/>
          <w:shd w:val="clear" w:color="auto" w:fill="FFFFFF"/>
        </w:rPr>
        <w:t>Asumsi Penelitian</w:t>
      </w:r>
    </w:p>
    <w:p w:rsidR="00447C0A" w:rsidRPr="003B327B" w:rsidRDefault="00447C0A" w:rsidP="00447C0A">
      <w:pPr>
        <w:spacing w:after="0" w:line="480" w:lineRule="auto"/>
        <w:ind w:firstLine="426"/>
        <w:jc w:val="both"/>
        <w:rPr>
          <w:rStyle w:val="Strong"/>
          <w:rFonts w:ascii="Times New Roman" w:hAnsi="Times New Roman" w:cs="Times New Roman"/>
          <w:b w:val="0"/>
          <w:sz w:val="24"/>
          <w:szCs w:val="24"/>
          <w:shd w:val="clear" w:color="auto" w:fill="FFFFFF"/>
          <w:lang w:val="id-ID"/>
        </w:rPr>
      </w:pPr>
      <w:r w:rsidRPr="003B327B">
        <w:rPr>
          <w:rFonts w:ascii="Times New Roman" w:hAnsi="Times New Roman" w:cs="Times New Roman"/>
          <w:sz w:val="24"/>
          <w:szCs w:val="24"/>
        </w:rPr>
        <w:t>Penulis mendasarkan tulisan ini pada sebuah asumsi sebagai berikut</w:t>
      </w:r>
      <w:r w:rsidRPr="003B327B">
        <w:rPr>
          <w:rFonts w:ascii="Times New Roman" w:hAnsi="Times New Roman" w:cs="Times New Roman"/>
          <w:sz w:val="24"/>
          <w:szCs w:val="24"/>
          <w:lang w:val="id-ID"/>
        </w:rPr>
        <w:t>:</w:t>
      </w:r>
    </w:p>
    <w:p w:rsidR="00447C0A" w:rsidRPr="003B327B" w:rsidRDefault="00447C0A" w:rsidP="00447C0A">
      <w:pPr>
        <w:pStyle w:val="ListParagraph"/>
        <w:numPr>
          <w:ilvl w:val="0"/>
          <w:numId w:val="2"/>
        </w:numPr>
        <w:spacing w:after="0" w:line="480" w:lineRule="auto"/>
        <w:ind w:left="567" w:hanging="283"/>
        <w:jc w:val="both"/>
        <w:rPr>
          <w:rStyle w:val="Strong"/>
          <w:rFonts w:ascii="Times New Roman" w:hAnsi="Times New Roman" w:cs="Times New Roman"/>
          <w:b w:val="0"/>
          <w:i/>
          <w:sz w:val="24"/>
          <w:szCs w:val="24"/>
          <w:shd w:val="clear" w:color="auto" w:fill="FFFFFF"/>
        </w:rPr>
      </w:pPr>
      <w:r w:rsidRPr="003B327B">
        <w:rPr>
          <w:rStyle w:val="Strong"/>
          <w:rFonts w:ascii="Times New Roman" w:hAnsi="Times New Roman" w:cs="Times New Roman"/>
          <w:b w:val="0"/>
          <w:sz w:val="24"/>
          <w:szCs w:val="24"/>
          <w:shd w:val="clear" w:color="auto" w:fill="FFFFFF"/>
        </w:rPr>
        <w:t xml:space="preserve">Alkitab adalah sumber kebenaran yang mutlak dan final yang menjadi dasar untuk menganalisis problematika jemaat BNKP Lawa-Lawa Luo Idano Tae, khususnya pemahamana yang salah tentang keadaan orang mati dan roh orang mati dalam konsep </w:t>
      </w:r>
      <w:r w:rsidRPr="003B327B">
        <w:rPr>
          <w:rStyle w:val="Strong"/>
          <w:rFonts w:ascii="Times New Roman" w:hAnsi="Times New Roman" w:cs="Times New Roman"/>
          <w:b w:val="0"/>
          <w:i/>
          <w:sz w:val="24"/>
          <w:szCs w:val="24"/>
          <w:shd w:val="clear" w:color="auto" w:fill="FFFFFF"/>
        </w:rPr>
        <w:t>Fonda’u Gawu</w:t>
      </w:r>
    </w:p>
    <w:p w:rsidR="00447C0A" w:rsidRPr="003B327B" w:rsidRDefault="00447C0A" w:rsidP="00447C0A">
      <w:pPr>
        <w:pStyle w:val="ListParagraph"/>
        <w:numPr>
          <w:ilvl w:val="0"/>
          <w:numId w:val="2"/>
        </w:numPr>
        <w:spacing w:after="0" w:line="480" w:lineRule="auto"/>
        <w:ind w:left="567" w:hanging="283"/>
        <w:jc w:val="both"/>
        <w:rPr>
          <w:rStyle w:val="Strong"/>
          <w:rFonts w:ascii="Times New Roman" w:hAnsi="Times New Roman" w:cs="Times New Roman"/>
          <w:b w:val="0"/>
          <w:i/>
          <w:sz w:val="24"/>
          <w:szCs w:val="24"/>
          <w:shd w:val="clear" w:color="auto" w:fill="FFFFFF"/>
        </w:rPr>
      </w:pPr>
      <w:r w:rsidRPr="003B327B">
        <w:rPr>
          <w:rStyle w:val="Strong"/>
          <w:rFonts w:ascii="Times New Roman" w:hAnsi="Times New Roman" w:cs="Times New Roman"/>
          <w:b w:val="0"/>
          <w:sz w:val="24"/>
          <w:szCs w:val="24"/>
          <w:shd w:val="clear" w:color="auto" w:fill="FFFFFF"/>
        </w:rPr>
        <w:t xml:space="preserve">Dengan memahami konsep teologis tentang kematian dan roh orang mati dalam prespektif teologi Kristen, maka jemaat BNKP </w:t>
      </w:r>
      <w:r>
        <w:rPr>
          <w:rStyle w:val="Strong"/>
          <w:rFonts w:ascii="Times New Roman" w:hAnsi="Times New Roman" w:cs="Times New Roman"/>
          <w:b w:val="0"/>
          <w:sz w:val="24"/>
          <w:szCs w:val="24"/>
          <w:shd w:val="clear" w:color="auto" w:fill="FFFFFF"/>
        </w:rPr>
        <w:t>Lawa-Lawa Luo Idane Tae mengala</w:t>
      </w:r>
      <w:r w:rsidRPr="003B327B">
        <w:rPr>
          <w:rStyle w:val="Strong"/>
          <w:rFonts w:ascii="Times New Roman" w:hAnsi="Times New Roman" w:cs="Times New Roman"/>
          <w:b w:val="0"/>
          <w:sz w:val="24"/>
          <w:szCs w:val="24"/>
          <w:shd w:val="clear" w:color="auto" w:fill="FFFFFF"/>
        </w:rPr>
        <w:t xml:space="preserve">i pertumbuhan iman di dalam Yesus Kristus. </w:t>
      </w:r>
    </w:p>
    <w:p w:rsidR="00447C0A" w:rsidRPr="003B327B" w:rsidRDefault="00447C0A" w:rsidP="00447C0A">
      <w:pPr>
        <w:pStyle w:val="ListParagraph"/>
        <w:spacing w:after="0" w:line="480" w:lineRule="auto"/>
        <w:ind w:left="426"/>
        <w:jc w:val="both"/>
        <w:rPr>
          <w:rStyle w:val="Strong"/>
          <w:rFonts w:ascii="Times New Roman" w:hAnsi="Times New Roman" w:cs="Times New Roman"/>
          <w:b w:val="0"/>
          <w:sz w:val="24"/>
          <w:szCs w:val="24"/>
          <w:shd w:val="clear" w:color="auto" w:fill="FFFFFF"/>
        </w:rPr>
      </w:pPr>
    </w:p>
    <w:p w:rsidR="00447C0A" w:rsidRPr="003B327B" w:rsidRDefault="00447C0A" w:rsidP="00447C0A">
      <w:pPr>
        <w:pStyle w:val="ListParagraph"/>
        <w:numPr>
          <w:ilvl w:val="0"/>
          <w:numId w:val="3"/>
        </w:numPr>
        <w:spacing w:after="0" w:line="480" w:lineRule="auto"/>
        <w:ind w:left="567" w:hanging="567"/>
        <w:jc w:val="both"/>
        <w:rPr>
          <w:rStyle w:val="Strong"/>
          <w:rFonts w:ascii="Times New Roman" w:hAnsi="Times New Roman" w:cs="Times New Roman"/>
          <w:sz w:val="24"/>
          <w:szCs w:val="24"/>
          <w:shd w:val="clear" w:color="auto" w:fill="FFFFFF"/>
        </w:rPr>
      </w:pPr>
      <w:r w:rsidRPr="003B327B">
        <w:rPr>
          <w:rStyle w:val="Strong"/>
          <w:rFonts w:ascii="Times New Roman" w:hAnsi="Times New Roman" w:cs="Times New Roman"/>
          <w:sz w:val="24"/>
          <w:szCs w:val="24"/>
          <w:shd w:val="clear" w:color="auto" w:fill="FFFFFF"/>
        </w:rPr>
        <w:t>Signifikansi Penelitian</w:t>
      </w:r>
    </w:p>
    <w:p w:rsidR="00447C0A" w:rsidRPr="003B327B" w:rsidRDefault="00447C0A" w:rsidP="00447C0A">
      <w:pPr>
        <w:spacing w:after="0" w:line="480" w:lineRule="auto"/>
        <w:ind w:firstLine="567"/>
        <w:jc w:val="both"/>
        <w:rPr>
          <w:rFonts w:ascii="Times New Roman" w:hAnsi="Times New Roman" w:cs="Times New Roman"/>
          <w:b/>
          <w:bCs/>
          <w:sz w:val="24"/>
          <w:szCs w:val="24"/>
          <w:shd w:val="clear" w:color="auto" w:fill="FFFFFF"/>
        </w:rPr>
      </w:pPr>
      <w:r w:rsidRPr="003B327B">
        <w:rPr>
          <w:rFonts w:ascii="Times New Roman" w:hAnsi="Times New Roman" w:cs="Times New Roman"/>
          <w:sz w:val="24"/>
          <w:szCs w:val="24"/>
        </w:rPr>
        <w:t>Melalui maksud dan tujuan penulisan, maka penulis mengharapkan beberapa signifikansi antara lain :</w:t>
      </w:r>
    </w:p>
    <w:p w:rsidR="00447C0A" w:rsidRPr="003B327B" w:rsidRDefault="00447C0A" w:rsidP="00447C0A">
      <w:pPr>
        <w:pStyle w:val="ListParagraph"/>
        <w:numPr>
          <w:ilvl w:val="0"/>
          <w:numId w:val="5"/>
        </w:numPr>
        <w:spacing w:after="0" w:line="480" w:lineRule="auto"/>
        <w:ind w:left="567" w:hanging="283"/>
        <w:jc w:val="both"/>
        <w:rPr>
          <w:rFonts w:ascii="Times New Roman" w:hAnsi="Times New Roman" w:cs="Times New Roman"/>
          <w:sz w:val="24"/>
          <w:szCs w:val="24"/>
        </w:rPr>
      </w:pPr>
      <w:r w:rsidRPr="003B327B">
        <w:rPr>
          <w:rFonts w:ascii="Times New Roman" w:hAnsi="Times New Roman" w:cs="Times New Roman"/>
          <w:sz w:val="24"/>
          <w:szCs w:val="24"/>
        </w:rPr>
        <w:t>Bagi Ilmu Pengetahuan</w:t>
      </w:r>
    </w:p>
    <w:p w:rsidR="00447C0A" w:rsidRPr="007B4079"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 xml:space="preserve">Penulis memberikan kontribusi bagi dunia ilmu pengetahuan khususnya berkenan </w:t>
      </w:r>
      <w:r>
        <w:rPr>
          <w:rFonts w:ascii="Times New Roman" w:hAnsi="Times New Roman" w:cs="Times New Roman"/>
          <w:sz w:val="24"/>
          <w:szCs w:val="24"/>
        </w:rPr>
        <w:t>dengan roh orang mati.</w:t>
      </w:r>
    </w:p>
    <w:p w:rsidR="00447C0A" w:rsidRPr="003B327B" w:rsidRDefault="00447C0A" w:rsidP="00447C0A">
      <w:pPr>
        <w:pStyle w:val="ListParagraph"/>
        <w:numPr>
          <w:ilvl w:val="0"/>
          <w:numId w:val="5"/>
        </w:numPr>
        <w:spacing w:after="0" w:line="480" w:lineRule="auto"/>
        <w:ind w:left="567" w:hanging="283"/>
        <w:jc w:val="both"/>
        <w:rPr>
          <w:rFonts w:ascii="Times New Roman" w:hAnsi="Times New Roman" w:cs="Times New Roman"/>
          <w:sz w:val="24"/>
          <w:szCs w:val="24"/>
        </w:rPr>
      </w:pPr>
      <w:r w:rsidRPr="003B327B">
        <w:rPr>
          <w:rFonts w:ascii="Times New Roman" w:hAnsi="Times New Roman" w:cs="Times New Roman"/>
          <w:sz w:val="24"/>
          <w:szCs w:val="24"/>
        </w:rPr>
        <w:t xml:space="preserve">Bagi Masyarakat </w:t>
      </w:r>
    </w:p>
    <w:p w:rsidR="00447C0A" w:rsidRPr="003B327B" w:rsidRDefault="00447C0A" w:rsidP="00447C0A">
      <w:pPr>
        <w:spacing w:after="0" w:line="480" w:lineRule="auto"/>
        <w:ind w:firstLine="567"/>
        <w:jc w:val="both"/>
        <w:rPr>
          <w:rFonts w:ascii="Times New Roman" w:hAnsi="Times New Roman" w:cs="Times New Roman"/>
          <w:i/>
          <w:sz w:val="24"/>
          <w:szCs w:val="24"/>
        </w:rPr>
      </w:pPr>
      <w:r w:rsidRPr="003B327B">
        <w:rPr>
          <w:rFonts w:ascii="Times New Roman" w:hAnsi="Times New Roman" w:cs="Times New Roman"/>
          <w:sz w:val="24"/>
          <w:szCs w:val="24"/>
        </w:rPr>
        <w:t xml:space="preserve">Penelitian ini dapat berguna bagi masyarakat, secara khusus masyarakat kristen yang ada di Nias supaya dapat memahami tentang </w:t>
      </w:r>
      <w:r>
        <w:rPr>
          <w:rFonts w:ascii="Times New Roman" w:hAnsi="Times New Roman" w:cs="Times New Roman"/>
          <w:sz w:val="24"/>
          <w:szCs w:val="24"/>
        </w:rPr>
        <w:t>roh orang mati</w:t>
      </w:r>
    </w:p>
    <w:p w:rsidR="00447C0A" w:rsidRPr="003B327B" w:rsidRDefault="00447C0A" w:rsidP="00447C0A">
      <w:pPr>
        <w:pStyle w:val="ListParagraph"/>
        <w:numPr>
          <w:ilvl w:val="0"/>
          <w:numId w:val="5"/>
        </w:numPr>
        <w:spacing w:after="0" w:line="480" w:lineRule="auto"/>
        <w:ind w:left="567" w:hanging="283"/>
        <w:jc w:val="both"/>
        <w:rPr>
          <w:rFonts w:ascii="Times New Roman" w:hAnsi="Times New Roman" w:cs="Times New Roman"/>
          <w:sz w:val="24"/>
          <w:szCs w:val="24"/>
        </w:rPr>
      </w:pPr>
      <w:r w:rsidRPr="003B327B">
        <w:rPr>
          <w:rFonts w:ascii="Times New Roman" w:hAnsi="Times New Roman" w:cs="Times New Roman"/>
          <w:sz w:val="24"/>
          <w:szCs w:val="24"/>
        </w:rPr>
        <w:lastRenderedPageBreak/>
        <w:t xml:space="preserve">Bagi Hamba Tuhan </w:t>
      </w:r>
    </w:p>
    <w:p w:rsidR="00447C0A" w:rsidRPr="003B327B" w:rsidRDefault="00447C0A" w:rsidP="00447C0A">
      <w:pPr>
        <w:spacing w:after="0" w:line="480" w:lineRule="auto"/>
        <w:ind w:firstLine="567"/>
        <w:jc w:val="both"/>
        <w:rPr>
          <w:rFonts w:ascii="Times New Roman" w:hAnsi="Times New Roman" w:cs="Times New Roman"/>
          <w:i/>
          <w:sz w:val="24"/>
          <w:szCs w:val="24"/>
        </w:rPr>
      </w:pPr>
      <w:r w:rsidRPr="003B327B">
        <w:rPr>
          <w:rFonts w:ascii="Times New Roman" w:hAnsi="Times New Roman" w:cs="Times New Roman"/>
          <w:sz w:val="24"/>
          <w:szCs w:val="24"/>
        </w:rPr>
        <w:t xml:space="preserve">Dengan adanya penulisan ini diharapkan hamba Tuhan dapat mengerti betapa pentingnya peranan hamba Tuhan dalam memberitakan kebenaran Firman Tuhan </w:t>
      </w:r>
      <w:r>
        <w:rPr>
          <w:rFonts w:ascii="Times New Roman" w:hAnsi="Times New Roman" w:cs="Times New Roman"/>
          <w:sz w:val="24"/>
          <w:szCs w:val="24"/>
        </w:rPr>
        <w:t xml:space="preserve">dalam memberikan pemahaman tentang roh orang mati </w:t>
      </w:r>
      <w:r w:rsidRPr="003B327B">
        <w:rPr>
          <w:rFonts w:ascii="Times New Roman" w:hAnsi="Times New Roman" w:cs="Times New Roman"/>
          <w:sz w:val="24"/>
          <w:szCs w:val="24"/>
        </w:rPr>
        <w:t xml:space="preserve">dalam </w:t>
      </w:r>
      <w:r>
        <w:rPr>
          <w:rFonts w:ascii="Times New Roman" w:hAnsi="Times New Roman" w:cs="Times New Roman"/>
          <w:sz w:val="24"/>
          <w:szCs w:val="24"/>
        </w:rPr>
        <w:t xml:space="preserve">tradisi </w:t>
      </w:r>
      <w:r w:rsidRPr="003B327B">
        <w:rPr>
          <w:rFonts w:ascii="Times New Roman" w:hAnsi="Times New Roman" w:cs="Times New Roman"/>
          <w:i/>
          <w:sz w:val="24"/>
          <w:szCs w:val="24"/>
        </w:rPr>
        <w:t>Fonda’u Gawu</w:t>
      </w:r>
      <w:r>
        <w:rPr>
          <w:rFonts w:ascii="Times New Roman" w:hAnsi="Times New Roman" w:cs="Times New Roman"/>
          <w:i/>
          <w:sz w:val="24"/>
          <w:szCs w:val="24"/>
        </w:rPr>
        <w:t>.</w:t>
      </w:r>
    </w:p>
    <w:p w:rsidR="00447C0A" w:rsidRPr="003B327B" w:rsidRDefault="00447C0A" w:rsidP="00447C0A">
      <w:pPr>
        <w:pStyle w:val="ListParagraph"/>
        <w:numPr>
          <w:ilvl w:val="0"/>
          <w:numId w:val="5"/>
        </w:numPr>
        <w:spacing w:after="0" w:line="480" w:lineRule="auto"/>
        <w:ind w:left="567" w:hanging="284"/>
        <w:jc w:val="both"/>
        <w:rPr>
          <w:rFonts w:ascii="Times New Roman" w:hAnsi="Times New Roman" w:cs="Times New Roman"/>
          <w:sz w:val="24"/>
          <w:szCs w:val="24"/>
        </w:rPr>
      </w:pPr>
      <w:r w:rsidRPr="003B327B">
        <w:rPr>
          <w:rFonts w:ascii="Times New Roman" w:hAnsi="Times New Roman" w:cs="Times New Roman"/>
          <w:sz w:val="24"/>
          <w:szCs w:val="24"/>
        </w:rPr>
        <w:t>Bagi Lembaga Kristen (yayasan Kristen, gereja, sekolah Kristen)</w:t>
      </w:r>
    </w:p>
    <w:p w:rsidR="00447C0A" w:rsidRPr="003B327B"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 xml:space="preserve">Penulis berharap agar lembaga-lembaga rohani mengerti signifikansi tentang kajian budaya adat </w:t>
      </w:r>
      <w:r w:rsidRPr="003B327B">
        <w:rPr>
          <w:rFonts w:ascii="Times New Roman" w:hAnsi="Times New Roman" w:cs="Times New Roman"/>
          <w:i/>
          <w:sz w:val="24"/>
          <w:szCs w:val="24"/>
        </w:rPr>
        <w:t>Fonda’u Gawu</w:t>
      </w:r>
    </w:p>
    <w:p w:rsidR="00447C0A" w:rsidRPr="003B327B" w:rsidRDefault="00447C0A" w:rsidP="00447C0A">
      <w:pPr>
        <w:pStyle w:val="ListParagraph"/>
        <w:numPr>
          <w:ilvl w:val="0"/>
          <w:numId w:val="5"/>
        </w:numPr>
        <w:spacing w:after="0" w:line="480" w:lineRule="auto"/>
        <w:ind w:left="567" w:hanging="284"/>
        <w:jc w:val="both"/>
        <w:rPr>
          <w:rFonts w:ascii="Times New Roman" w:hAnsi="Times New Roman" w:cs="Times New Roman"/>
          <w:sz w:val="24"/>
          <w:szCs w:val="24"/>
        </w:rPr>
      </w:pPr>
      <w:r w:rsidRPr="003B327B">
        <w:rPr>
          <w:rFonts w:ascii="Times New Roman" w:hAnsi="Times New Roman" w:cs="Times New Roman"/>
          <w:sz w:val="24"/>
          <w:szCs w:val="24"/>
        </w:rPr>
        <w:t xml:space="preserve">Bagi Penulis </w:t>
      </w:r>
    </w:p>
    <w:p w:rsidR="00447C0A"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Fonts w:ascii="Times New Roman" w:hAnsi="Times New Roman" w:cs="Times New Roman"/>
          <w:sz w:val="24"/>
          <w:szCs w:val="24"/>
        </w:rPr>
        <w:t>Selain berguna untuk pelayanan ke depan juga sebagai salah satu syarat akademis untuk memperoleh gelar sarjana (strata-1) di Sekolah Tinggi Teologi Ebenhaezer</w:t>
      </w:r>
    </w:p>
    <w:p w:rsidR="00447C0A" w:rsidRPr="00CF43EC"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p>
    <w:p w:rsidR="00447C0A" w:rsidRPr="003B327B" w:rsidRDefault="00447C0A" w:rsidP="00447C0A">
      <w:pPr>
        <w:pStyle w:val="ListParagraph"/>
        <w:numPr>
          <w:ilvl w:val="0"/>
          <w:numId w:val="3"/>
        </w:numPr>
        <w:spacing w:after="0" w:line="480" w:lineRule="auto"/>
        <w:ind w:left="567" w:hanging="567"/>
        <w:jc w:val="both"/>
        <w:rPr>
          <w:rStyle w:val="Strong"/>
          <w:rFonts w:ascii="Times New Roman" w:hAnsi="Times New Roman" w:cs="Times New Roman"/>
          <w:sz w:val="24"/>
          <w:szCs w:val="24"/>
          <w:shd w:val="clear" w:color="auto" w:fill="FFFFFF"/>
        </w:rPr>
      </w:pPr>
      <w:r w:rsidRPr="003B327B">
        <w:rPr>
          <w:rStyle w:val="Strong"/>
          <w:rFonts w:ascii="Times New Roman" w:hAnsi="Times New Roman" w:cs="Times New Roman"/>
          <w:sz w:val="24"/>
          <w:szCs w:val="24"/>
          <w:shd w:val="clear" w:color="auto" w:fill="FFFFFF"/>
        </w:rPr>
        <w:t>Delimitasi Penelitian</w:t>
      </w:r>
    </w:p>
    <w:p w:rsidR="00447C0A"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r w:rsidRPr="003B327B">
        <w:rPr>
          <w:rStyle w:val="Strong"/>
          <w:rFonts w:ascii="Times New Roman" w:hAnsi="Times New Roman" w:cs="Times New Roman"/>
          <w:b w:val="0"/>
          <w:sz w:val="24"/>
          <w:szCs w:val="24"/>
          <w:shd w:val="clear" w:color="auto" w:fill="FFFFFF"/>
        </w:rPr>
        <w:t>Untuk mengarahkan penelitian ini dengan tujuan yang telah dikem</w:t>
      </w:r>
      <w:r>
        <w:rPr>
          <w:rStyle w:val="Strong"/>
          <w:rFonts w:ascii="Times New Roman" w:hAnsi="Times New Roman" w:cs="Times New Roman"/>
          <w:b w:val="0"/>
          <w:sz w:val="24"/>
          <w:szCs w:val="24"/>
          <w:shd w:val="clear" w:color="auto" w:fill="FFFFFF"/>
        </w:rPr>
        <w:t>ukakan sebelunmya, maka peneliti</w:t>
      </w:r>
      <w:r w:rsidRPr="003B327B">
        <w:rPr>
          <w:rStyle w:val="Strong"/>
          <w:rFonts w:ascii="Times New Roman" w:hAnsi="Times New Roman" w:cs="Times New Roman"/>
          <w:b w:val="0"/>
          <w:sz w:val="24"/>
          <w:szCs w:val="24"/>
          <w:shd w:val="clear" w:color="auto" w:fill="FFFFFF"/>
        </w:rPr>
        <w:t xml:space="preserve"> akan melakukan analisis terhadap konsep </w:t>
      </w:r>
      <w:r>
        <w:rPr>
          <w:rStyle w:val="Strong"/>
          <w:rFonts w:ascii="Times New Roman" w:hAnsi="Times New Roman" w:cs="Times New Roman"/>
          <w:b w:val="0"/>
          <w:sz w:val="24"/>
          <w:szCs w:val="24"/>
          <w:shd w:val="clear" w:color="auto" w:fill="FFFFFF"/>
        </w:rPr>
        <w:t xml:space="preserve">roh orang mati dalam tradisi </w:t>
      </w:r>
      <w:r>
        <w:rPr>
          <w:rStyle w:val="Strong"/>
          <w:rFonts w:ascii="Times New Roman" w:hAnsi="Times New Roman" w:cs="Times New Roman"/>
          <w:b w:val="0"/>
          <w:i/>
          <w:sz w:val="24"/>
          <w:szCs w:val="24"/>
          <w:shd w:val="clear" w:color="auto" w:fill="FFFFFF"/>
        </w:rPr>
        <w:t>F</w:t>
      </w:r>
      <w:r w:rsidRPr="003B327B">
        <w:rPr>
          <w:rStyle w:val="Strong"/>
          <w:rFonts w:ascii="Times New Roman" w:hAnsi="Times New Roman" w:cs="Times New Roman"/>
          <w:b w:val="0"/>
          <w:i/>
          <w:sz w:val="24"/>
          <w:szCs w:val="24"/>
          <w:shd w:val="clear" w:color="auto" w:fill="FFFFFF"/>
        </w:rPr>
        <w:t xml:space="preserve">onda’u </w:t>
      </w:r>
      <w:r>
        <w:rPr>
          <w:rStyle w:val="Strong"/>
          <w:rFonts w:ascii="Times New Roman" w:hAnsi="Times New Roman" w:cs="Times New Roman"/>
          <w:b w:val="0"/>
          <w:i/>
          <w:sz w:val="24"/>
          <w:szCs w:val="24"/>
          <w:shd w:val="clear" w:color="auto" w:fill="FFFFFF"/>
        </w:rPr>
        <w:t>G</w:t>
      </w:r>
      <w:r w:rsidRPr="003B327B">
        <w:rPr>
          <w:rStyle w:val="Strong"/>
          <w:rFonts w:ascii="Times New Roman" w:hAnsi="Times New Roman" w:cs="Times New Roman"/>
          <w:b w:val="0"/>
          <w:i/>
          <w:sz w:val="24"/>
          <w:szCs w:val="24"/>
          <w:shd w:val="clear" w:color="auto" w:fill="FFFFFF"/>
        </w:rPr>
        <w:t>awu</w:t>
      </w:r>
      <w:r w:rsidRPr="003B327B">
        <w:rPr>
          <w:rStyle w:val="Strong"/>
          <w:rFonts w:ascii="Times New Roman" w:hAnsi="Times New Roman" w:cs="Times New Roman"/>
          <w:b w:val="0"/>
          <w:sz w:val="24"/>
          <w:szCs w:val="24"/>
          <w:shd w:val="clear" w:color="auto" w:fill="FFFFFF"/>
        </w:rPr>
        <w:t xml:space="preserve"> sesuai dengan nilai-nilai kebenaran firman Tuhan. Kemudian berfokus mendalami penelitian lapangan di Gereja BNKP Lawa-Lawa Luo Idano Tae-Kabupaten Nias Selatan- Propinsi Sumatera Utara, dengan subjek penelitian adalah Jamaat BNKP Lawa-Lawa Luo Idano Tae.</w:t>
      </w:r>
    </w:p>
    <w:p w:rsidR="00447C0A" w:rsidRPr="003B327B" w:rsidRDefault="00447C0A" w:rsidP="00447C0A">
      <w:pPr>
        <w:spacing w:after="0" w:line="480" w:lineRule="auto"/>
        <w:ind w:firstLine="567"/>
        <w:jc w:val="both"/>
        <w:rPr>
          <w:rStyle w:val="Strong"/>
          <w:rFonts w:ascii="Times New Roman" w:hAnsi="Times New Roman" w:cs="Times New Roman"/>
          <w:b w:val="0"/>
          <w:sz w:val="24"/>
          <w:szCs w:val="24"/>
          <w:shd w:val="clear" w:color="auto" w:fill="FFFFFF"/>
        </w:rPr>
      </w:pPr>
    </w:p>
    <w:p w:rsidR="00447C0A" w:rsidRPr="003B327B" w:rsidRDefault="00447C0A" w:rsidP="00447C0A">
      <w:pPr>
        <w:pStyle w:val="ListParagraph"/>
        <w:numPr>
          <w:ilvl w:val="0"/>
          <w:numId w:val="3"/>
        </w:numPr>
        <w:spacing w:after="0" w:line="480" w:lineRule="auto"/>
        <w:ind w:left="567" w:hanging="567"/>
        <w:jc w:val="both"/>
        <w:rPr>
          <w:rStyle w:val="Strong"/>
          <w:rFonts w:ascii="Times New Roman" w:hAnsi="Times New Roman" w:cs="Times New Roman"/>
          <w:sz w:val="24"/>
          <w:szCs w:val="24"/>
          <w:shd w:val="clear" w:color="auto" w:fill="FFFFFF"/>
        </w:rPr>
      </w:pPr>
      <w:r w:rsidRPr="003B327B">
        <w:rPr>
          <w:rStyle w:val="Strong"/>
          <w:rFonts w:ascii="Times New Roman" w:hAnsi="Times New Roman" w:cs="Times New Roman"/>
          <w:sz w:val="24"/>
          <w:szCs w:val="24"/>
          <w:shd w:val="clear" w:color="auto" w:fill="FFFFFF"/>
        </w:rPr>
        <w:t>Defenisi Istilah</w:t>
      </w:r>
    </w:p>
    <w:p w:rsidR="00447C0A" w:rsidRPr="003A065D" w:rsidRDefault="00447C0A" w:rsidP="00447C0A">
      <w:pPr>
        <w:spacing w:after="0" w:line="480" w:lineRule="auto"/>
        <w:ind w:firstLine="567"/>
        <w:jc w:val="both"/>
        <w:rPr>
          <w:rFonts w:ascii="Times New Roman" w:hAnsi="Times New Roman" w:cs="Times New Roman"/>
          <w:sz w:val="24"/>
          <w:szCs w:val="24"/>
        </w:rPr>
      </w:pPr>
      <w:r w:rsidRPr="003A065D">
        <w:rPr>
          <w:rStyle w:val="Strong"/>
          <w:rFonts w:ascii="Times New Roman" w:hAnsi="Times New Roman" w:cs="Times New Roman"/>
          <w:b w:val="0"/>
          <w:sz w:val="24"/>
          <w:szCs w:val="24"/>
          <w:shd w:val="clear" w:color="auto" w:fill="FFFFFF"/>
        </w:rPr>
        <w:t xml:space="preserve">Berdasarkan judul yang dibuat oleh peneliti yaitu” Analisis Teologis Kristen Terhadap Konsep roh orang mati dalam tradisi </w:t>
      </w:r>
      <w:r w:rsidRPr="003A065D">
        <w:rPr>
          <w:rStyle w:val="Strong"/>
          <w:rFonts w:ascii="Times New Roman" w:hAnsi="Times New Roman" w:cs="Times New Roman"/>
          <w:b w:val="0"/>
          <w:i/>
          <w:sz w:val="24"/>
          <w:szCs w:val="24"/>
          <w:shd w:val="clear" w:color="auto" w:fill="FFFFFF"/>
        </w:rPr>
        <w:t>Fonda’u Gawu</w:t>
      </w:r>
      <w:r w:rsidRPr="003A065D">
        <w:rPr>
          <w:rStyle w:val="Strong"/>
          <w:rFonts w:ascii="Times New Roman" w:hAnsi="Times New Roman" w:cs="Times New Roman"/>
          <w:b w:val="0"/>
          <w:sz w:val="24"/>
          <w:szCs w:val="24"/>
          <w:shd w:val="clear" w:color="auto" w:fill="FFFFFF"/>
        </w:rPr>
        <w:t xml:space="preserve"> dan Kontribusinya Bagi Jemaat BNKP Lawa-Lawa Luo Idano Tae-Kabupaten Nias Selatan</w:t>
      </w:r>
      <w:r w:rsidRPr="003A065D">
        <w:rPr>
          <w:rStyle w:val="Strong"/>
          <w:rFonts w:ascii="Times New Roman" w:hAnsi="Times New Roman" w:cs="Times New Roman"/>
          <w:bCs w:val="0"/>
          <w:sz w:val="24"/>
          <w:szCs w:val="24"/>
          <w:shd w:val="clear" w:color="auto" w:fill="FFFFFF"/>
        </w:rPr>
        <w:t xml:space="preserve">, </w:t>
      </w:r>
      <w:r w:rsidRPr="003A065D">
        <w:rPr>
          <w:rFonts w:ascii="Times New Roman" w:hAnsi="Times New Roman" w:cs="Times New Roman"/>
          <w:bCs/>
          <w:sz w:val="24"/>
          <w:szCs w:val="24"/>
        </w:rPr>
        <w:t>maka ada beberapa</w:t>
      </w:r>
      <w:r w:rsidRPr="003A065D">
        <w:rPr>
          <w:rFonts w:ascii="Times New Roman" w:hAnsi="Times New Roman" w:cs="Times New Roman"/>
          <w:sz w:val="24"/>
          <w:szCs w:val="24"/>
        </w:rPr>
        <w:t xml:space="preserve"> istilah yang perlu dipaparkan di bawah ini.</w:t>
      </w:r>
    </w:p>
    <w:p w:rsidR="00447C0A" w:rsidRPr="003B327B"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lastRenderedPageBreak/>
        <w:t>Pertama, istilah “Analisis” dalam kamus besar bahasa Indonesia yaitu penyelidikan terhadap sesuatu untuk meng</w:t>
      </w:r>
      <w:r>
        <w:rPr>
          <w:rFonts w:ascii="Times New Roman" w:hAnsi="Times New Roman" w:cs="Times New Roman"/>
          <w:sz w:val="24"/>
          <w:szCs w:val="24"/>
        </w:rPr>
        <w:t>etahui keadaan yang sebenarnya.</w:t>
      </w:r>
      <w:r w:rsidRPr="003B327B">
        <w:rPr>
          <w:rStyle w:val="FootnoteReference"/>
          <w:rFonts w:ascii="Times New Roman" w:hAnsi="Times New Roman" w:cs="Times New Roman"/>
          <w:sz w:val="24"/>
          <w:szCs w:val="24"/>
        </w:rPr>
        <w:footnoteReference w:id="21"/>
      </w:r>
    </w:p>
    <w:p w:rsidR="00447C0A" w:rsidRPr="003B327B"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Kedua, Istilah “Teologis” Segala hal yang berdasarkan atau berkenaan dengan Teologi (Ilmu tentang Tuhan serta hubungan antara Tuhan dan alam semesta; ilmu ketuhanan).</w:t>
      </w:r>
      <w:r w:rsidRPr="003B327B">
        <w:rPr>
          <w:rStyle w:val="FootnoteReference"/>
          <w:rFonts w:ascii="Times New Roman" w:hAnsi="Times New Roman" w:cs="Times New Roman"/>
          <w:sz w:val="24"/>
          <w:szCs w:val="24"/>
        </w:rPr>
        <w:footnoteReference w:id="22"/>
      </w:r>
      <w:r w:rsidRPr="003B327B">
        <w:rPr>
          <w:rFonts w:ascii="Times New Roman" w:hAnsi="Times New Roman" w:cs="Times New Roman"/>
          <w:sz w:val="24"/>
          <w:szCs w:val="24"/>
        </w:rPr>
        <w:t xml:space="preserve"> Menurut Lukman Ali, “Teologis” berarti segala hal yang berhubungan dengan Teologi yaitu pengetahuan keturunan (mengenai sifat-sifat Allah) dasar kepercayaan kepada Allah dan agama terutama berdasarkan kitab-kitab suci.</w:t>
      </w:r>
      <w:r w:rsidRPr="003B327B">
        <w:rPr>
          <w:rStyle w:val="FootnoteReference"/>
          <w:rFonts w:ascii="Times New Roman" w:hAnsi="Times New Roman" w:cs="Times New Roman"/>
          <w:sz w:val="24"/>
          <w:szCs w:val="24"/>
        </w:rPr>
        <w:footnoteReference w:id="23"/>
      </w:r>
    </w:p>
    <w:p w:rsidR="00447C0A" w:rsidRPr="003B327B"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 xml:space="preserve">Ketiga, Istilah “Konsep” Ide atau pengertian yang diabstrakan dari peristiwa yang konkrit atau gambaran mental dari objek, proses atau apapun yang ada diluar bahasa yang digunakan akal budi untuk memahami. </w:t>
      </w:r>
      <w:r w:rsidRPr="003B327B">
        <w:rPr>
          <w:rStyle w:val="FootnoteReference"/>
          <w:rFonts w:ascii="Times New Roman" w:hAnsi="Times New Roman" w:cs="Times New Roman"/>
          <w:sz w:val="24"/>
          <w:szCs w:val="24"/>
        </w:rPr>
        <w:footnoteReference w:id="24"/>
      </w:r>
    </w:p>
    <w:p w:rsidR="00447C0A" w:rsidRPr="003B327B"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 xml:space="preserve">Keempat istilah “kontribusi” Secara umum kontribusi adalah sebagai sumbangsih atau peran, atau keikutsertaan seseorang dalam suatu kegiatan tertentu. </w:t>
      </w:r>
      <w:r w:rsidRPr="003B327B">
        <w:rPr>
          <w:rStyle w:val="FootnoteReference"/>
          <w:rFonts w:ascii="Times New Roman" w:hAnsi="Times New Roman" w:cs="Times New Roman"/>
          <w:sz w:val="24"/>
          <w:szCs w:val="24"/>
        </w:rPr>
        <w:footnoteReference w:id="25"/>
      </w:r>
    </w:p>
    <w:p w:rsidR="00447C0A" w:rsidRDefault="00447C0A" w:rsidP="00447C0A">
      <w:pPr>
        <w:spacing w:after="0" w:line="480" w:lineRule="auto"/>
        <w:ind w:firstLine="567"/>
        <w:jc w:val="both"/>
        <w:rPr>
          <w:rFonts w:ascii="Times New Roman" w:hAnsi="Times New Roman" w:cs="Times New Roman"/>
          <w:sz w:val="24"/>
          <w:szCs w:val="24"/>
        </w:rPr>
      </w:pPr>
      <w:r w:rsidRPr="003B327B">
        <w:rPr>
          <w:rFonts w:ascii="Times New Roman" w:hAnsi="Times New Roman" w:cs="Times New Roman"/>
          <w:sz w:val="24"/>
          <w:szCs w:val="24"/>
        </w:rPr>
        <w:t>Kelima, Istilah “</w:t>
      </w:r>
      <w:r w:rsidRPr="003B327B">
        <w:rPr>
          <w:rFonts w:ascii="Times New Roman" w:hAnsi="Times New Roman" w:cs="Times New Roman"/>
          <w:i/>
          <w:sz w:val="24"/>
          <w:szCs w:val="24"/>
        </w:rPr>
        <w:t>Fonda’u Gawu</w:t>
      </w:r>
      <w:r w:rsidRPr="003B327B">
        <w:rPr>
          <w:rFonts w:ascii="Times New Roman" w:hAnsi="Times New Roman" w:cs="Times New Roman"/>
          <w:sz w:val="24"/>
          <w:szCs w:val="24"/>
        </w:rPr>
        <w:t>” upacara adat bagi orang mati yang bertujuan memisahkan roh orang mati dari orang hidup.</w:t>
      </w:r>
      <w:r w:rsidRPr="003B327B">
        <w:rPr>
          <w:rStyle w:val="FootnoteReference"/>
          <w:rFonts w:ascii="Times New Roman" w:hAnsi="Times New Roman" w:cs="Times New Roman"/>
          <w:sz w:val="24"/>
          <w:szCs w:val="24"/>
        </w:rPr>
        <w:footnoteReference w:id="26"/>
      </w:r>
    </w:p>
    <w:p w:rsidR="00447C0A" w:rsidRPr="003B327B" w:rsidRDefault="00447C0A" w:rsidP="00447C0A">
      <w:pPr>
        <w:spacing w:after="0" w:line="480" w:lineRule="auto"/>
        <w:ind w:firstLine="567"/>
        <w:jc w:val="both"/>
        <w:rPr>
          <w:rFonts w:ascii="Times New Roman" w:hAnsi="Times New Roman" w:cs="Times New Roman"/>
          <w:sz w:val="24"/>
          <w:szCs w:val="24"/>
        </w:rPr>
      </w:pPr>
    </w:p>
    <w:p w:rsidR="00447C0A" w:rsidRPr="003B327B" w:rsidRDefault="00447C0A" w:rsidP="00447C0A">
      <w:pPr>
        <w:pStyle w:val="ListParagraph"/>
        <w:numPr>
          <w:ilvl w:val="0"/>
          <w:numId w:val="3"/>
        </w:numPr>
        <w:spacing w:after="0" w:line="480" w:lineRule="auto"/>
        <w:ind w:left="567" w:hanging="567"/>
        <w:jc w:val="both"/>
        <w:rPr>
          <w:rStyle w:val="Strong"/>
          <w:rFonts w:ascii="Times New Roman" w:hAnsi="Times New Roman" w:cs="Times New Roman"/>
          <w:bCs w:val="0"/>
          <w:sz w:val="24"/>
          <w:szCs w:val="24"/>
        </w:rPr>
      </w:pPr>
      <w:r w:rsidRPr="003B327B">
        <w:rPr>
          <w:rStyle w:val="Strong"/>
          <w:rFonts w:ascii="Times New Roman" w:hAnsi="Times New Roman" w:cs="Times New Roman"/>
          <w:bCs w:val="0"/>
          <w:sz w:val="24"/>
          <w:szCs w:val="24"/>
        </w:rPr>
        <w:t xml:space="preserve">Metode Penelitian </w:t>
      </w:r>
    </w:p>
    <w:p w:rsidR="00447C0A" w:rsidRPr="003B327B" w:rsidRDefault="00447C0A" w:rsidP="00447C0A">
      <w:pPr>
        <w:spacing w:after="0" w:line="480" w:lineRule="auto"/>
        <w:ind w:firstLine="567"/>
        <w:jc w:val="both"/>
        <w:rPr>
          <w:rStyle w:val="Strong"/>
          <w:rFonts w:ascii="Times New Roman" w:hAnsi="Times New Roman" w:cs="Times New Roman"/>
          <w:b w:val="0"/>
          <w:bCs w:val="0"/>
          <w:sz w:val="24"/>
          <w:szCs w:val="24"/>
        </w:rPr>
      </w:pPr>
      <w:r w:rsidRPr="003B327B">
        <w:rPr>
          <w:rStyle w:val="Strong"/>
          <w:rFonts w:ascii="Times New Roman" w:hAnsi="Times New Roman" w:cs="Times New Roman"/>
          <w:b w:val="0"/>
          <w:bCs w:val="0"/>
          <w:sz w:val="24"/>
          <w:szCs w:val="24"/>
        </w:rPr>
        <w:t>Metode penelitian adalah cara kerja untuk memahami objek penelitian (kumpulan metode disebut metodik), sedangkan ilmu yang mempelajari disebut metodologi.</w:t>
      </w:r>
      <w:r w:rsidRPr="003B327B">
        <w:rPr>
          <w:rStyle w:val="FootnoteReference"/>
          <w:rFonts w:ascii="Times New Roman" w:hAnsi="Times New Roman" w:cs="Times New Roman"/>
          <w:sz w:val="24"/>
          <w:szCs w:val="24"/>
        </w:rPr>
        <w:footnoteReference w:id="27"/>
      </w:r>
      <w:r w:rsidRPr="003B327B">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Dalam tulisan ini, peneliti</w:t>
      </w:r>
      <w:r w:rsidRPr="003B327B">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menggunakan metode deskriptif-Teologis</w:t>
      </w:r>
      <w:r w:rsidRPr="003B327B">
        <w:rPr>
          <w:rStyle w:val="Strong"/>
          <w:rFonts w:ascii="Times New Roman" w:hAnsi="Times New Roman" w:cs="Times New Roman"/>
          <w:b w:val="0"/>
          <w:bCs w:val="0"/>
          <w:sz w:val="24"/>
          <w:szCs w:val="24"/>
        </w:rPr>
        <w:t xml:space="preserve"> dalam upaya mewujudkan maksud dan tujuan tulisan ini. </w:t>
      </w:r>
    </w:p>
    <w:p w:rsidR="00447C0A" w:rsidRPr="003B327B" w:rsidRDefault="00447C0A" w:rsidP="00447C0A">
      <w:pPr>
        <w:spacing w:after="0" w:line="480" w:lineRule="auto"/>
        <w:ind w:firstLine="567"/>
        <w:jc w:val="both"/>
        <w:rPr>
          <w:rStyle w:val="Strong"/>
          <w:rFonts w:ascii="Times New Roman" w:hAnsi="Times New Roman" w:cs="Times New Roman"/>
          <w:b w:val="0"/>
          <w:bCs w:val="0"/>
          <w:sz w:val="24"/>
          <w:szCs w:val="24"/>
        </w:rPr>
      </w:pPr>
      <w:r w:rsidRPr="003B327B">
        <w:rPr>
          <w:rStyle w:val="Strong"/>
          <w:rFonts w:ascii="Times New Roman" w:hAnsi="Times New Roman" w:cs="Times New Roman"/>
          <w:b w:val="0"/>
          <w:bCs w:val="0"/>
          <w:sz w:val="24"/>
          <w:szCs w:val="24"/>
        </w:rPr>
        <w:lastRenderedPageBreak/>
        <w:t>Metode deskriptif adalah suatu metode dalam meneliti status sekelompok manusia, suatu objek, kondisi suatu sistim pemikiran atau kelas peristiwa pada masa sekarang. Penelitian ini untuk memberikan gambaran secacara sistimatis, faktual dan akurat mengenai fakta-fakta, sifat-sifat serta lambang antara fenomena yang diselidiki.</w:t>
      </w:r>
      <w:r w:rsidRPr="003B327B">
        <w:rPr>
          <w:rStyle w:val="FootnoteReference"/>
          <w:rFonts w:ascii="Times New Roman" w:hAnsi="Times New Roman" w:cs="Times New Roman"/>
          <w:sz w:val="24"/>
          <w:szCs w:val="24"/>
        </w:rPr>
        <w:footnoteReference w:id="28"/>
      </w:r>
      <w:r w:rsidRPr="003B327B">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Peneliti</w:t>
      </w:r>
      <w:r w:rsidRPr="003B327B">
        <w:rPr>
          <w:rStyle w:val="Strong"/>
          <w:rFonts w:ascii="Times New Roman" w:hAnsi="Times New Roman" w:cs="Times New Roman"/>
          <w:b w:val="0"/>
          <w:bCs w:val="0"/>
          <w:sz w:val="24"/>
          <w:szCs w:val="24"/>
        </w:rPr>
        <w:t xml:space="preserve"> menggunakan m</w:t>
      </w:r>
      <w:r>
        <w:rPr>
          <w:rStyle w:val="Strong"/>
          <w:rFonts w:ascii="Times New Roman" w:hAnsi="Times New Roman" w:cs="Times New Roman"/>
          <w:b w:val="0"/>
          <w:bCs w:val="0"/>
          <w:sz w:val="24"/>
          <w:szCs w:val="24"/>
        </w:rPr>
        <w:t>etode deskriptif, karena peneliti</w:t>
      </w:r>
      <w:r w:rsidRPr="003B327B">
        <w:rPr>
          <w:rStyle w:val="Strong"/>
          <w:rFonts w:ascii="Times New Roman" w:hAnsi="Times New Roman" w:cs="Times New Roman"/>
          <w:b w:val="0"/>
          <w:bCs w:val="0"/>
          <w:sz w:val="24"/>
          <w:szCs w:val="24"/>
        </w:rPr>
        <w:t xml:space="preserve"> berupaya untuk memberikan suatu gambaran akan fakta dari suatu fenomena yang terjadi bagi jemaat BNKP Lawa- lawa Luo Idano Tae dan diharapkan menjadi suatu karya tulis yang dapat bermanfaat guna untuk memberikan solusi. </w:t>
      </w:r>
    </w:p>
    <w:p w:rsidR="00447C0A" w:rsidRPr="003B327B" w:rsidRDefault="00447C0A" w:rsidP="00447C0A">
      <w:pPr>
        <w:spacing w:after="0" w:line="480" w:lineRule="auto"/>
        <w:ind w:firstLine="567"/>
        <w:jc w:val="both"/>
        <w:rPr>
          <w:rStyle w:val="Strong"/>
          <w:rFonts w:ascii="Times New Roman" w:hAnsi="Times New Roman" w:cs="Times New Roman"/>
          <w:b w:val="0"/>
          <w:bCs w:val="0"/>
          <w:sz w:val="24"/>
          <w:szCs w:val="24"/>
        </w:rPr>
      </w:pPr>
      <w:r w:rsidRPr="003B327B">
        <w:rPr>
          <w:rStyle w:val="Strong"/>
          <w:rFonts w:ascii="Times New Roman" w:hAnsi="Times New Roman" w:cs="Times New Roman"/>
          <w:b w:val="0"/>
          <w:bCs w:val="0"/>
          <w:sz w:val="24"/>
          <w:szCs w:val="24"/>
        </w:rPr>
        <w:t xml:space="preserve">Pendekatan yang dilakukan dalam penelitian adalah pendekatan kualitatif. Menurut Stevri Lumintang Pendekatan kualitattif adalah suatu pendekatan yang dibangun di atas landasan filsafat atau paradigma fenomenologi dengan menggunakan karakteristik penelitian alamiah, dengan pandangan bahwa realitas bersifat terbuka, kontekstual, menyeluruh dan terkait satu dengan yang lain dan berupaya untuk memahami fenomena sosial dari sudut pandang sosial. </w:t>
      </w:r>
      <w:r w:rsidRPr="003B327B">
        <w:rPr>
          <w:rStyle w:val="FootnoteReference"/>
          <w:rFonts w:ascii="Times New Roman" w:hAnsi="Times New Roman" w:cs="Times New Roman"/>
          <w:sz w:val="24"/>
          <w:szCs w:val="24"/>
        </w:rPr>
        <w:footnoteReference w:id="29"/>
      </w:r>
    </w:p>
    <w:p w:rsidR="00447C0A" w:rsidRPr="003B327B" w:rsidRDefault="00447C0A" w:rsidP="00447C0A">
      <w:pPr>
        <w:spacing w:after="0" w:line="480" w:lineRule="auto"/>
        <w:ind w:firstLine="567"/>
        <w:jc w:val="both"/>
        <w:rPr>
          <w:rStyle w:val="Strong"/>
          <w:rFonts w:ascii="Times New Roman" w:hAnsi="Times New Roman" w:cs="Times New Roman"/>
          <w:b w:val="0"/>
          <w:bCs w:val="0"/>
          <w:sz w:val="24"/>
          <w:szCs w:val="24"/>
        </w:rPr>
      </w:pPr>
      <w:r w:rsidRPr="003B327B">
        <w:rPr>
          <w:rStyle w:val="Strong"/>
          <w:rFonts w:ascii="Times New Roman" w:hAnsi="Times New Roman" w:cs="Times New Roman"/>
          <w:b w:val="0"/>
          <w:bCs w:val="0"/>
          <w:sz w:val="24"/>
          <w:szCs w:val="24"/>
        </w:rPr>
        <w:t>Penelitian ini juga menggunakan metode bibiologis, maksud metode ini yaitu berupaya membentuk pemahaman, pengertian, wawasan teologis berdasarkan atau bersumber dari Alkitab.</w:t>
      </w:r>
      <w:r w:rsidRPr="003B327B">
        <w:rPr>
          <w:rStyle w:val="FootnoteReference"/>
          <w:rFonts w:ascii="Times New Roman" w:hAnsi="Times New Roman" w:cs="Times New Roman"/>
          <w:sz w:val="24"/>
          <w:szCs w:val="24"/>
        </w:rPr>
        <w:footnoteReference w:id="30"/>
      </w:r>
    </w:p>
    <w:p w:rsidR="00447C0A" w:rsidRPr="003B327B" w:rsidRDefault="00447C0A" w:rsidP="00447C0A">
      <w:pPr>
        <w:spacing w:after="0" w:line="480" w:lineRule="auto"/>
        <w:jc w:val="both"/>
        <w:rPr>
          <w:rStyle w:val="Strong"/>
          <w:rFonts w:ascii="Times New Roman" w:hAnsi="Times New Roman" w:cs="Times New Roman"/>
          <w:b w:val="0"/>
          <w:bCs w:val="0"/>
          <w:sz w:val="24"/>
          <w:szCs w:val="24"/>
        </w:rPr>
      </w:pPr>
    </w:p>
    <w:p w:rsidR="00447C0A" w:rsidRPr="003B327B" w:rsidRDefault="00447C0A" w:rsidP="00447C0A">
      <w:pPr>
        <w:pStyle w:val="ListParagraph"/>
        <w:numPr>
          <w:ilvl w:val="0"/>
          <w:numId w:val="3"/>
        </w:numPr>
        <w:spacing w:after="0" w:line="480" w:lineRule="auto"/>
        <w:ind w:left="567" w:hanging="567"/>
        <w:jc w:val="both"/>
        <w:rPr>
          <w:rStyle w:val="Strong"/>
          <w:rFonts w:ascii="Times New Roman" w:hAnsi="Times New Roman" w:cs="Times New Roman"/>
          <w:bCs w:val="0"/>
          <w:sz w:val="24"/>
          <w:szCs w:val="24"/>
        </w:rPr>
      </w:pPr>
      <w:r w:rsidRPr="003B327B">
        <w:rPr>
          <w:rStyle w:val="Strong"/>
          <w:rFonts w:ascii="Times New Roman" w:hAnsi="Times New Roman" w:cs="Times New Roman"/>
          <w:bCs w:val="0"/>
          <w:sz w:val="24"/>
          <w:szCs w:val="24"/>
        </w:rPr>
        <w:t>Sistimatika Penulisan</w:t>
      </w:r>
    </w:p>
    <w:p w:rsidR="00447C0A" w:rsidRPr="003B327B" w:rsidRDefault="00447C0A" w:rsidP="00447C0A">
      <w:pPr>
        <w:spacing w:after="0" w:line="480" w:lineRule="auto"/>
        <w:ind w:firstLine="567"/>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Berdasarkan tujuan penelitian</w:t>
      </w:r>
      <w:r w:rsidRPr="003B327B">
        <w:rPr>
          <w:rStyle w:val="Strong"/>
          <w:rFonts w:ascii="Times New Roman" w:hAnsi="Times New Roman" w:cs="Times New Roman"/>
          <w:b w:val="0"/>
          <w:bCs w:val="0"/>
          <w:sz w:val="24"/>
          <w:szCs w:val="24"/>
        </w:rPr>
        <w:t xml:space="preserve"> dan untuk memberikan gambaran secara menyeluruh d</w:t>
      </w:r>
      <w:r>
        <w:rPr>
          <w:rStyle w:val="Strong"/>
          <w:rFonts w:ascii="Times New Roman" w:hAnsi="Times New Roman" w:cs="Times New Roman"/>
          <w:b w:val="0"/>
          <w:bCs w:val="0"/>
          <w:sz w:val="24"/>
          <w:szCs w:val="24"/>
        </w:rPr>
        <w:t>ari penelitian ini, maka peneliti</w:t>
      </w:r>
      <w:r w:rsidRPr="003B327B">
        <w:rPr>
          <w:rStyle w:val="Strong"/>
          <w:rFonts w:ascii="Times New Roman" w:hAnsi="Times New Roman" w:cs="Times New Roman"/>
          <w:b w:val="0"/>
          <w:bCs w:val="0"/>
          <w:sz w:val="24"/>
          <w:szCs w:val="24"/>
        </w:rPr>
        <w:t xml:space="preserve"> membuat pembagian bab yang menjadi sistimatika penulisan yaitu:</w:t>
      </w:r>
    </w:p>
    <w:p w:rsidR="003B0DD4" w:rsidRPr="00447C0A" w:rsidRDefault="00447C0A" w:rsidP="00447C0A">
      <w:pPr>
        <w:spacing w:after="0" w:line="480" w:lineRule="auto"/>
        <w:ind w:firstLine="567"/>
        <w:jc w:val="both"/>
        <w:rPr>
          <w:rFonts w:ascii="Times New Roman" w:hAnsi="Times New Roman" w:cs="Times New Roman"/>
          <w:sz w:val="24"/>
          <w:szCs w:val="24"/>
        </w:rPr>
      </w:pPr>
      <w:r w:rsidRPr="00DA07AF">
        <w:rPr>
          <w:rStyle w:val="Strong"/>
          <w:rFonts w:ascii="Times New Roman" w:hAnsi="Times New Roman" w:cs="Times New Roman"/>
          <w:b w:val="0"/>
          <w:bCs w:val="0"/>
          <w:i/>
          <w:sz w:val="24"/>
          <w:szCs w:val="24"/>
        </w:rPr>
        <w:t>Pertama</w:t>
      </w:r>
      <w:r w:rsidRPr="003B327B">
        <w:rPr>
          <w:rStyle w:val="Strong"/>
          <w:rFonts w:ascii="Times New Roman" w:hAnsi="Times New Roman" w:cs="Times New Roman"/>
          <w:b w:val="0"/>
          <w:bCs w:val="0"/>
          <w:sz w:val="24"/>
          <w:szCs w:val="24"/>
        </w:rPr>
        <w:t xml:space="preserve">, Bab I merupakan pendahuluan yang berisikan: Latar belakang masalah penelitian, rumusan masalah penelitian, maksud dan tujuan penelitian, asumsi penelitian, </w:t>
      </w:r>
      <w:r w:rsidRPr="003B327B">
        <w:rPr>
          <w:rStyle w:val="Strong"/>
          <w:rFonts w:ascii="Times New Roman" w:hAnsi="Times New Roman" w:cs="Times New Roman"/>
          <w:b w:val="0"/>
          <w:bCs w:val="0"/>
          <w:sz w:val="24"/>
          <w:szCs w:val="24"/>
        </w:rPr>
        <w:lastRenderedPageBreak/>
        <w:t xml:space="preserve">signifikansi penelitian, delimitasi penelitian, defenisi istilah, metode penelitian dan sistimatika penulisan. </w:t>
      </w:r>
      <w:r w:rsidRPr="00DA07AF">
        <w:rPr>
          <w:rStyle w:val="Strong"/>
          <w:rFonts w:ascii="Times New Roman" w:hAnsi="Times New Roman" w:cs="Times New Roman"/>
          <w:b w:val="0"/>
          <w:bCs w:val="0"/>
          <w:i/>
          <w:sz w:val="24"/>
          <w:szCs w:val="24"/>
        </w:rPr>
        <w:t>Kedua</w:t>
      </w:r>
      <w:r>
        <w:rPr>
          <w:rStyle w:val="Strong"/>
          <w:rFonts w:ascii="Times New Roman" w:hAnsi="Times New Roman" w:cs="Times New Roman"/>
          <w:b w:val="0"/>
          <w:bCs w:val="0"/>
          <w:sz w:val="24"/>
          <w:szCs w:val="24"/>
        </w:rPr>
        <w:t>, Bab II Peneliti</w:t>
      </w:r>
      <w:r w:rsidRPr="003B327B">
        <w:rPr>
          <w:rStyle w:val="Strong"/>
          <w:rFonts w:ascii="Times New Roman" w:hAnsi="Times New Roman" w:cs="Times New Roman"/>
          <w:b w:val="0"/>
          <w:bCs w:val="0"/>
          <w:sz w:val="24"/>
          <w:szCs w:val="24"/>
        </w:rPr>
        <w:t xml:space="preserve"> akan memaparkan konsep teologi Kristen tentang kematian dan roh orang mati.</w:t>
      </w:r>
      <w:r>
        <w:rPr>
          <w:rStyle w:val="Strong"/>
          <w:rFonts w:ascii="Times New Roman" w:hAnsi="Times New Roman" w:cs="Times New Roman"/>
          <w:b w:val="0"/>
          <w:bCs w:val="0"/>
          <w:sz w:val="24"/>
          <w:szCs w:val="24"/>
        </w:rPr>
        <w:t xml:space="preserve"> </w:t>
      </w:r>
      <w:r w:rsidRPr="00DA07AF">
        <w:rPr>
          <w:rStyle w:val="Strong"/>
          <w:rFonts w:ascii="Times New Roman" w:hAnsi="Times New Roman" w:cs="Times New Roman"/>
          <w:b w:val="0"/>
          <w:bCs w:val="0"/>
          <w:i/>
          <w:sz w:val="24"/>
          <w:szCs w:val="24"/>
        </w:rPr>
        <w:t>Ketiga</w:t>
      </w:r>
      <w:r>
        <w:rPr>
          <w:rStyle w:val="Strong"/>
          <w:rFonts w:ascii="Times New Roman" w:hAnsi="Times New Roman" w:cs="Times New Roman"/>
          <w:b w:val="0"/>
          <w:bCs w:val="0"/>
          <w:sz w:val="24"/>
          <w:szCs w:val="24"/>
        </w:rPr>
        <w:t>, Bab III Peneliti</w:t>
      </w:r>
      <w:r w:rsidRPr="003B327B">
        <w:rPr>
          <w:rStyle w:val="Strong"/>
          <w:rFonts w:ascii="Times New Roman" w:hAnsi="Times New Roman" w:cs="Times New Roman"/>
          <w:b w:val="0"/>
          <w:bCs w:val="0"/>
          <w:sz w:val="24"/>
          <w:szCs w:val="24"/>
        </w:rPr>
        <w:t xml:space="preserve"> akan menguraikan tentang metodologi penelitian dan problematika jemaat BNKP Lawa-Law Luo Idano Tae mengenai konsep </w:t>
      </w:r>
      <w:r w:rsidRPr="003B327B">
        <w:rPr>
          <w:rStyle w:val="Strong"/>
          <w:rFonts w:ascii="Times New Roman" w:hAnsi="Times New Roman" w:cs="Times New Roman"/>
          <w:b w:val="0"/>
          <w:bCs w:val="0"/>
          <w:i/>
          <w:sz w:val="24"/>
          <w:szCs w:val="24"/>
        </w:rPr>
        <w:t>Fonda’u Gawu</w:t>
      </w:r>
      <w:r w:rsidRPr="003B327B">
        <w:rPr>
          <w:rStyle w:val="Strong"/>
          <w:rFonts w:ascii="Times New Roman" w:hAnsi="Times New Roman" w:cs="Times New Roman"/>
          <w:b w:val="0"/>
          <w:bCs w:val="0"/>
          <w:sz w:val="24"/>
          <w:szCs w:val="24"/>
        </w:rPr>
        <w:t>. Adapun pembahasan ini meliputi beberapa bagian, antara lain: metode penelitian, problematika, faktor penyebab problematika dan dampak dari problematika</w:t>
      </w:r>
      <w:r w:rsidRPr="00DA07AF">
        <w:rPr>
          <w:rStyle w:val="Strong"/>
          <w:rFonts w:ascii="Times New Roman" w:hAnsi="Times New Roman" w:cs="Times New Roman"/>
          <w:b w:val="0"/>
          <w:bCs w:val="0"/>
          <w:i/>
          <w:sz w:val="24"/>
          <w:szCs w:val="24"/>
        </w:rPr>
        <w:t>. Keempat</w:t>
      </w:r>
      <w:r>
        <w:rPr>
          <w:rStyle w:val="Strong"/>
          <w:rFonts w:ascii="Times New Roman" w:hAnsi="Times New Roman" w:cs="Times New Roman"/>
          <w:b w:val="0"/>
          <w:bCs w:val="0"/>
          <w:sz w:val="24"/>
          <w:szCs w:val="24"/>
        </w:rPr>
        <w:t>, Bab IV Peneliti</w:t>
      </w:r>
      <w:r w:rsidRPr="003B327B">
        <w:rPr>
          <w:rStyle w:val="Strong"/>
          <w:rFonts w:ascii="Times New Roman" w:hAnsi="Times New Roman" w:cs="Times New Roman"/>
          <w:b w:val="0"/>
          <w:bCs w:val="0"/>
          <w:sz w:val="24"/>
          <w:szCs w:val="24"/>
        </w:rPr>
        <w:t xml:space="preserve"> akan menguraikan analisis Teologis terhadap konsep </w:t>
      </w:r>
      <w:r w:rsidRPr="003B327B">
        <w:rPr>
          <w:rStyle w:val="Strong"/>
          <w:rFonts w:ascii="Times New Roman" w:hAnsi="Times New Roman" w:cs="Times New Roman"/>
          <w:b w:val="0"/>
          <w:bCs w:val="0"/>
          <w:i/>
          <w:sz w:val="24"/>
          <w:szCs w:val="24"/>
        </w:rPr>
        <w:t>Fonda’u Gawu</w:t>
      </w:r>
      <w:r w:rsidRPr="003B327B">
        <w:rPr>
          <w:rStyle w:val="Strong"/>
          <w:rFonts w:ascii="Times New Roman" w:hAnsi="Times New Roman" w:cs="Times New Roman"/>
          <w:b w:val="0"/>
          <w:bCs w:val="0"/>
          <w:sz w:val="24"/>
          <w:szCs w:val="24"/>
        </w:rPr>
        <w:t xml:space="preserve"> dalam tradisi suku nias dan kontribusinya bagi jemaat BNKP Lawa-Lawa Luo Idano Tae.</w:t>
      </w:r>
      <w:r>
        <w:rPr>
          <w:rStyle w:val="Strong"/>
          <w:rFonts w:ascii="Times New Roman" w:hAnsi="Times New Roman" w:cs="Times New Roman"/>
          <w:b w:val="0"/>
          <w:bCs w:val="0"/>
          <w:sz w:val="24"/>
          <w:szCs w:val="24"/>
        </w:rPr>
        <w:t xml:space="preserve"> </w:t>
      </w:r>
      <w:r w:rsidRPr="00DA07AF">
        <w:rPr>
          <w:rStyle w:val="Strong"/>
          <w:rFonts w:ascii="Times New Roman" w:hAnsi="Times New Roman" w:cs="Times New Roman"/>
          <w:b w:val="0"/>
          <w:bCs w:val="0"/>
          <w:i/>
          <w:sz w:val="24"/>
          <w:szCs w:val="24"/>
        </w:rPr>
        <w:t>Kelima</w:t>
      </w:r>
      <w:r>
        <w:rPr>
          <w:rStyle w:val="Strong"/>
          <w:rFonts w:ascii="Times New Roman" w:hAnsi="Times New Roman" w:cs="Times New Roman"/>
          <w:b w:val="0"/>
          <w:bCs w:val="0"/>
          <w:sz w:val="24"/>
          <w:szCs w:val="24"/>
        </w:rPr>
        <w:t>, Bab V Peneliti</w:t>
      </w:r>
      <w:r w:rsidRPr="003B327B">
        <w:rPr>
          <w:rStyle w:val="Strong"/>
          <w:rFonts w:ascii="Times New Roman" w:hAnsi="Times New Roman" w:cs="Times New Roman"/>
          <w:b w:val="0"/>
          <w:bCs w:val="0"/>
          <w:sz w:val="24"/>
          <w:szCs w:val="24"/>
        </w:rPr>
        <w:t xml:space="preserve"> akan memberikan kesimpulan berdasarkan dari bab-bab sebelumnya dan memberikan saran</w:t>
      </w:r>
      <w:r>
        <w:rPr>
          <w:rStyle w:val="Strong"/>
          <w:rFonts w:ascii="Times New Roman" w:hAnsi="Times New Roman" w:cs="Times New Roman"/>
          <w:b w:val="0"/>
          <w:bCs w:val="0"/>
          <w:sz w:val="24"/>
          <w:szCs w:val="24"/>
        </w:rPr>
        <w:t>-saran yang dianggap penting.</w:t>
      </w:r>
      <w:bookmarkStart w:id="0" w:name="_GoBack"/>
      <w:bookmarkEnd w:id="0"/>
    </w:p>
    <w:sectPr w:rsidR="003B0DD4" w:rsidRPr="00447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18" w:rsidRDefault="00A01418" w:rsidP="00447C0A">
      <w:pPr>
        <w:spacing w:after="0" w:line="240" w:lineRule="auto"/>
      </w:pPr>
      <w:r>
        <w:separator/>
      </w:r>
    </w:p>
  </w:endnote>
  <w:endnote w:type="continuationSeparator" w:id="0">
    <w:p w:rsidR="00A01418" w:rsidRDefault="00A01418" w:rsidP="0044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18" w:rsidRDefault="00A01418" w:rsidP="00447C0A">
      <w:pPr>
        <w:spacing w:after="0" w:line="240" w:lineRule="auto"/>
      </w:pPr>
      <w:r>
        <w:separator/>
      </w:r>
    </w:p>
  </w:footnote>
  <w:footnote w:type="continuationSeparator" w:id="0">
    <w:p w:rsidR="00A01418" w:rsidRDefault="00A01418" w:rsidP="00447C0A">
      <w:pPr>
        <w:spacing w:after="0" w:line="240" w:lineRule="auto"/>
      </w:pPr>
      <w:r>
        <w:continuationSeparator/>
      </w:r>
    </w:p>
  </w:footnote>
  <w:footnote w:id="1">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sidRPr="007B23B1">
        <w:rPr>
          <w:rFonts w:ascii="Times New Roman" w:hAnsi="Times New Roman" w:cs="Times New Roman"/>
        </w:rPr>
        <w:instrText>ADDIN CSL_CITATION {"citationItems":[{"id":"ITEM-1","itemData":{"author":[{"dropping-particle":"","family":"Ketut Wiradnyana","given":"","non-dropping-particle":"","parse-names":false,"suffix":""}],"id":"ITEM-1","issued":{"date-parts":[["2010"]]},"publisher":"Yayasan Pusaka Obor Indonesia","publisher-place":"Jakarta","title":"legitiminasi kekuasaan kebudayaan Nias","type":"book"},"uris":["http://www.mendeley.com/documents/?uuid=8ae79fec-0a00-406e-8e11-845b4ce0442a"]}],"mendeley":{"formattedCitation":"Ketut Wiradnyana, &lt;i&gt;Legitiminasi Kekuasaan Kebudayaan Nias&lt;/i&gt; (Jakarta: Yayasan Pusaka Obor Indonesia, 2010).","plainTextFormattedCitation":"Ketut Wiradnyana, Legitiminasi Kekuasaan Kebudayaan Nias (Jakarta: Yayasan Pusaka Obor Indonesia, 2010).","previouslyFormattedCitation":"Ketut Wiradnyana, &lt;i&gt;Legitiminasi Kekuasaan Kebudayaan Nias&lt;/i&gt; (Jakarta: Yayasan Pusaka Obor Indonesia, 2010)."},"properties":{"noteIndex":1},"schema":"https://github.com/citation-style-language/schema/raw/master/csl-citation.json"}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 xml:space="preserve">Ketut Wiradnyana, </w:t>
      </w:r>
      <w:r w:rsidRPr="007B23B1">
        <w:rPr>
          <w:rFonts w:ascii="Times New Roman" w:hAnsi="Times New Roman" w:cs="Times New Roman"/>
          <w:i/>
          <w:noProof/>
        </w:rPr>
        <w:t>Legitiminasi Kekuasaan Kebudayaan Nias</w:t>
      </w:r>
      <w:r>
        <w:rPr>
          <w:rFonts w:ascii="Times New Roman" w:hAnsi="Times New Roman" w:cs="Times New Roman"/>
          <w:i/>
          <w:noProof/>
        </w:rPr>
        <w:t>,</w:t>
      </w:r>
      <w:r w:rsidRPr="007B23B1">
        <w:rPr>
          <w:rFonts w:ascii="Times New Roman" w:hAnsi="Times New Roman" w:cs="Times New Roman"/>
          <w:noProof/>
        </w:rPr>
        <w:t xml:space="preserve"> (Jakarta: Yayasan Pusaka Obor Indonesia, 2010).</w:t>
      </w:r>
      <w:r w:rsidRPr="007B23B1">
        <w:rPr>
          <w:rFonts w:ascii="Times New Roman" w:hAnsi="Times New Roman" w:cs="Times New Roman"/>
        </w:rPr>
        <w:fldChar w:fldCharType="end"/>
      </w:r>
      <w:r w:rsidRPr="007B23B1">
        <w:rPr>
          <w:rFonts w:ascii="Times New Roman" w:hAnsi="Times New Roman" w:cs="Times New Roman"/>
        </w:rPr>
        <w:t xml:space="preserve"> 4</w:t>
      </w:r>
    </w:p>
  </w:footnote>
  <w:footnote w:id="2">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sidRPr="007B23B1">
        <w:rPr>
          <w:rFonts w:ascii="Times New Roman" w:hAnsi="Times New Roman" w:cs="Times New Roman"/>
        </w:rPr>
        <w:instrText>ADDIN CSL_CITATION {"citationItems":[{"id":"ITEM-1","itemData":{"author":[{"dropping-particle":"","family":"Ketut Wiradnyana","given":"","non-dropping-particle":"","parse-names":false,"suffix":""}],"id":"ITEM-1","issued":{"date-parts":[["2010"]]},"publisher":"Yayasan Pusaka Obor Indonesia","publisher-place":"Jakarta","title":"legitiminasi kekuasaan kebudayaan Nias","type":"book"},"uris":["http://www.mendeley.com/documents/?uuid=8ae79fec-0a00-406e-8e11-845b4ce0442a"]}],"mendeley":{"formattedCitation":"Ketut Wiradnyana.","plainTextFormattedCitation":"Ketut Wiradnyana.","previouslyFormattedCitation":"Ketut Wiradnyana."},"properties":{"noteIndex":2},"schema":"https://github.com/citation-style-language/schema/raw/master/csl-citation.json"}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Ketut Wiradnyana.</w:t>
      </w:r>
      <w:r w:rsidRPr="007B23B1">
        <w:rPr>
          <w:rFonts w:ascii="Times New Roman" w:hAnsi="Times New Roman" w:cs="Times New Roman"/>
        </w:rPr>
        <w:fldChar w:fldCharType="end"/>
      </w:r>
      <w:r w:rsidRPr="007B23B1">
        <w:rPr>
          <w:rFonts w:ascii="Times New Roman" w:hAnsi="Times New Roman" w:cs="Times New Roman"/>
        </w:rPr>
        <w:t xml:space="preserve"> 1</w:t>
      </w:r>
    </w:p>
  </w:footnote>
  <w:footnote w:id="3">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{"citationItems":[{"id":"ITEM-1","itemData":{"author":[{"dropping-particle":"","family":"Sri","given":"Suartininggsih","non-dropping-particle":"","parse-names":false,"suffix":""}],"id":"ITEM-1","issued":{"date-parts":[["2017"]]},"publisher":"Museum pusaka Nias","publisher-place":"Gunung Sitoli","title":"Kearifan local masyarakat Nias dalam mempertahankan harmoni sosial","type":"book"},"uris":["http://www.mendeley.com/documents/?uuid=7df273f9-1ad0-4ae4-974d-1193767ae515"]}],"mendeley":{"formattedCitation":"Suartininggsih Sri, &lt;i&gt;Kearifan Local Masyarakat Nias Dalam Mempertahankan Harmoni Sosial&lt;/i&gt; (Gunung Sitoli: Museum pusaka Nias, 2017).","manualFormatting":"Sir Suartininggsih, Kearifan Local Masyarakat Nias Dalam Mempertahankan Harmoni Sosial (Gunung Sitoli: Museum pusaka Nias, 2017).","plainTextFormattedCitation":"Suartininggsih Sri, Kearifan Local Masyarakat Nias Dalam Mempertahankan Harmoni Sosial (Gunung Sitoli: Museum pusaka Nias, 2017).","previouslyFormattedCitation":"Suartininggsih Sri, &lt;i&gt;Kearifan Local Masyarakat Nias Dalam Mempertahankan Harmoni Sosial&lt;/i&gt; (Gunung Sitoli: Museum pusaka Nias, 2017)."},"properties":{"noteIndex":3},"schema":"https://github.com/citation-style-language/schema/raw/master/csl-citation.json"}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S</w:t>
      </w:r>
      <w:r>
        <w:rPr>
          <w:rFonts w:ascii="Times New Roman" w:hAnsi="Times New Roman" w:cs="Times New Roman"/>
          <w:noProof/>
        </w:rPr>
        <w:t>ir S</w:t>
      </w:r>
      <w:r w:rsidRPr="007B23B1">
        <w:rPr>
          <w:rFonts w:ascii="Times New Roman" w:hAnsi="Times New Roman" w:cs="Times New Roman"/>
          <w:noProof/>
        </w:rPr>
        <w:t xml:space="preserve">uartininggsih, </w:t>
      </w:r>
      <w:r w:rsidRPr="007B23B1">
        <w:rPr>
          <w:rFonts w:ascii="Times New Roman" w:hAnsi="Times New Roman" w:cs="Times New Roman"/>
          <w:i/>
          <w:noProof/>
        </w:rPr>
        <w:t>Kearifan Local Masyarakat Nias Dalam Mempertahankan Harmoni Sosial</w:t>
      </w:r>
      <w:r>
        <w:rPr>
          <w:rFonts w:ascii="Times New Roman" w:hAnsi="Times New Roman" w:cs="Times New Roman"/>
          <w:noProof/>
        </w:rPr>
        <w:t xml:space="preserve">, </w:t>
      </w:r>
      <w:r w:rsidRPr="007B23B1">
        <w:rPr>
          <w:rFonts w:ascii="Times New Roman" w:hAnsi="Times New Roman" w:cs="Times New Roman"/>
          <w:noProof/>
        </w:rPr>
        <w:t>(Gunung Sitoli: Museum pusaka Nias, 2017).</w:t>
      </w:r>
      <w:r w:rsidRPr="007B23B1">
        <w:rPr>
          <w:rFonts w:ascii="Times New Roman" w:hAnsi="Times New Roman" w:cs="Times New Roman"/>
        </w:rPr>
        <w:fldChar w:fldCharType="end"/>
      </w:r>
      <w:r w:rsidRPr="007B23B1">
        <w:rPr>
          <w:rFonts w:ascii="Times New Roman" w:hAnsi="Times New Roman" w:cs="Times New Roman"/>
        </w:rPr>
        <w:t xml:space="preserve"> 16</w:t>
      </w:r>
    </w:p>
  </w:footnote>
  <w:footnote w:id="4">
    <w:p w:rsidR="00447C0A" w:rsidRPr="007B23B1" w:rsidRDefault="00447C0A" w:rsidP="00447C0A">
      <w:pPr>
        <w:pStyle w:val="FootnoteText"/>
        <w:ind w:firstLine="482"/>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noProof/>
        </w:rPr>
        <w:t>Faogoli</w:t>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{"citationItems":[{"id":"ITEM-1","itemData":{"author":[{"dropping-particle":"","family":"HarefaFaogoli","given":"","non-dropping-particle":"","parse-names":false,"suffix":""}],"id":"ITEM-1","issued":{"date-parts":[["1939"]]},"publisher":"Rapatfonds Residentie Tapanoeli","publisher-place":"Sibolga","title":"Hikatat dan cerita bangsa serta adat Nias","type":"book"},"uris":["http://www.mendeley.com/documents/?uuid=d237a425-2fe0-4aaf-be5e-d4fbf2a6151e"]}],"mendeley":{"formattedCitation":"HarefaFaogoli, &lt;i&gt;Hikatat Dan Cerita Bangsa Serta Adat Nias&lt;/i&gt; (Sibolga: Rapatfonds Residentie Tapanoeli, 1939).","manualFormatting":"Harefa, Cerita Bangsa Serta Adat Nias (Sibolga: Rapatfonds Residentie Tapanoeli, 1939).","plainTextFormattedCitation":"HarefaFaogoli, Hikatat Dan Cerita Bangsa Serta Adat Nias (Sibolga: Rapatfonds Residentie Tapanoeli, 1939).","previouslyFormattedCitation":"HarefaFaogoli, &lt;i&gt;Hikatat Dan Cerita Bangsa Serta Adat Nias&lt;/i&gt; (Sibolga: Rapatfonds Residentie Tapanoeli, 1939)."},"properties":{"noteIndex":4},"schema":"https://github.com/citation-style-language/schema/raw/master/csl-citation.json"}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 xml:space="preserve">Harefa, </w:t>
      </w:r>
      <w:r w:rsidRPr="007B23B1">
        <w:rPr>
          <w:rFonts w:ascii="Times New Roman" w:hAnsi="Times New Roman" w:cs="Times New Roman"/>
          <w:i/>
          <w:noProof/>
        </w:rPr>
        <w:t>Cerita Bangsa Serta Adat Nias</w:t>
      </w:r>
      <w:r>
        <w:rPr>
          <w:rFonts w:ascii="Times New Roman" w:hAnsi="Times New Roman" w:cs="Times New Roman"/>
          <w:noProof/>
        </w:rPr>
        <w:t xml:space="preserve">, </w:t>
      </w:r>
      <w:r w:rsidRPr="007B23B1">
        <w:rPr>
          <w:rFonts w:ascii="Times New Roman" w:hAnsi="Times New Roman" w:cs="Times New Roman"/>
          <w:noProof/>
        </w:rPr>
        <w:t>(Sibolga: Rapatfonds Residentie Tapanoeli, 1939).</w:t>
      </w:r>
      <w:r w:rsidRPr="007B23B1">
        <w:rPr>
          <w:rFonts w:ascii="Times New Roman" w:hAnsi="Times New Roman" w:cs="Times New Roman"/>
        </w:rPr>
        <w:fldChar w:fldCharType="end"/>
      </w:r>
      <w:r>
        <w:rPr>
          <w:rFonts w:ascii="Times New Roman" w:hAnsi="Times New Roman" w:cs="Times New Roman"/>
        </w:rPr>
        <w:t xml:space="preserve"> </w:t>
      </w:r>
      <w:r w:rsidRPr="007B23B1">
        <w:rPr>
          <w:rFonts w:ascii="Times New Roman" w:hAnsi="Times New Roman" w:cs="Times New Roman"/>
        </w:rPr>
        <w:t>5</w:t>
      </w:r>
    </w:p>
  </w:footnote>
  <w:footnote w:id="5">
    <w:p w:rsidR="00447C0A" w:rsidRPr="007B23B1" w:rsidRDefault="00447C0A" w:rsidP="00447C0A">
      <w:pPr>
        <w:pStyle w:val="FootnoteText"/>
        <w:ind w:firstLine="482"/>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noProof/>
          <w:shd w:val="clear" w:color="auto" w:fill="FFFFFF"/>
        </w:rPr>
        <w:t>Johannes Maria Hämmerle</w:t>
      </w:r>
      <w:r w:rsidRPr="007B23B1">
        <w:rPr>
          <w:rStyle w:val="FootnoteReference"/>
          <w:rFonts w:ascii="Times New Roman" w:hAnsi="Times New Roman" w:cs="Times New Roman"/>
          <w:shd w:val="clear" w:color="auto" w:fill="FFFFFF"/>
        </w:rPr>
        <w:t xml:space="preserve"> </w:t>
      </w:r>
      <w:r w:rsidRPr="007B23B1">
        <w:rPr>
          <w:rStyle w:val="FootnoteReference"/>
          <w:rFonts w:ascii="Times New Roman" w:hAnsi="Times New Roman" w:cs="Times New Roman"/>
          <w:shd w:val="clear" w:color="auto" w:fill="FFFFFF"/>
        </w:rPr>
        <w:fldChar w:fldCharType="begin" w:fldLock="1"/>
      </w:r>
      <w:r>
        <w:rPr>
          <w:rFonts w:ascii="Times New Roman" w:hAnsi="Times New Roman" w:cs="Times New Roman"/>
          <w:shd w:val="clear" w:color="auto" w:fill="FFFFFF"/>
        </w:rPr>
        <w:instrText>ADDIN CSL_CITATION {"citationItems":[{"id":"ITEM-1","itemData":{"ISBN":"978-602-95999-4-7","author":[{"dropping-particle":"","family":"Hämmerle","given":"Johannes M.","non-dropping-particle":"","parse-names":false,"suffix":""}],"id":"ITEM-1","issued":{"date-parts":[["2013"]]},"publisher":"Museum Pusaka Nias","publisher-place":"Gunungsitoli","title":"Lawaendröna – si pencari kehidupan abadi hingga ke bulan","type":"book"},"uris":["http://www.mendeley.com/documents/?uuid=0ae2cc18-d557-4f93-bdd5-83501fe96f89","http://www.mendeley.com/documents/?uuid=acef1bde-f936-44a9-b6a7-f9ffae31a8be"]}],"mendeley":{"formattedCitation":"Johannes M. Hämmerle, &lt;i&gt;Lawaendröna – Si Pencari Kehidupan Abadi Hingga Ke Bulan&lt;/i&gt; (Gunungsitoli: Museum Pusaka Nias, 2013).","manualFormatting":", Si Pencari Kehidupan Abadi Hingga Ke bulan, (Gunungsitoli: Museum Pusaka Nias, 2013).","plainTextFormattedCitation":"Johannes M. Hämmerle, Lawaendröna – Si Pencari Kehidupan Abadi Hingga Ke Bulan (Gunungsitoli: Museum Pusaka Nias, 2013).","previouslyFormattedCitation":"Johannes M. Hämmerle, &lt;i&gt;Lawaendröna – Si Pencari Kehidupan Abadi Hingga Ke Bulan&lt;/i&gt; (Gunungsitoli: Museum Pusaka Nias, 2013)."},"properties":{"noteIndex":5},"schema":"https://github.com/citation-style-language/schema/raw/master/csl-citation.json"}</w:instrText>
      </w:r>
      <w:r w:rsidRPr="007B23B1">
        <w:rPr>
          <w:rStyle w:val="FootnoteReference"/>
          <w:rFonts w:ascii="Times New Roman" w:hAnsi="Times New Roman" w:cs="Times New Roman"/>
          <w:shd w:val="clear" w:color="auto" w:fill="FFFFFF"/>
        </w:rPr>
        <w:fldChar w:fldCharType="separate"/>
      </w:r>
      <w:r w:rsidRPr="007B23B1">
        <w:rPr>
          <w:rFonts w:ascii="Times New Roman" w:hAnsi="Times New Roman" w:cs="Times New Roman"/>
          <w:noProof/>
          <w:shd w:val="clear" w:color="auto" w:fill="FFFFFF"/>
        </w:rPr>
        <w:t>,</w:t>
      </w:r>
      <w:r w:rsidRPr="007B23B1">
        <w:rPr>
          <w:rFonts w:ascii="Times New Roman" w:hAnsi="Times New Roman" w:cs="Times New Roman"/>
          <w:i/>
          <w:noProof/>
          <w:shd w:val="clear" w:color="auto" w:fill="FFFFFF"/>
        </w:rPr>
        <w:t xml:space="preserve"> Si Pencari Kehidupan Abadi Hingga Ke bulan, </w:t>
      </w:r>
      <w:r w:rsidRPr="007B23B1">
        <w:rPr>
          <w:rFonts w:ascii="Times New Roman" w:hAnsi="Times New Roman" w:cs="Times New Roman"/>
          <w:noProof/>
          <w:shd w:val="clear" w:color="auto" w:fill="FFFFFF"/>
        </w:rPr>
        <w:t>(Gunungsitoli: Museum Pusaka Nias, 2013).</w:t>
      </w:r>
      <w:r w:rsidRPr="007B23B1">
        <w:rPr>
          <w:rStyle w:val="FootnoteReference"/>
          <w:rFonts w:ascii="Times New Roman" w:hAnsi="Times New Roman" w:cs="Times New Roman"/>
          <w:shd w:val="clear" w:color="auto" w:fill="FFFFFF"/>
        </w:rPr>
        <w:fldChar w:fldCharType="end"/>
      </w:r>
      <w:r w:rsidRPr="007B23B1">
        <w:rPr>
          <w:rFonts w:ascii="Times New Roman" w:hAnsi="Times New Roman" w:cs="Times New Roman"/>
          <w:shd w:val="clear" w:color="auto" w:fill="FFFFFF"/>
        </w:rPr>
        <w:t xml:space="preserve"> 24</w:t>
      </w:r>
    </w:p>
  </w:footnote>
  <w:footnote w:id="6">
    <w:p w:rsidR="00447C0A" w:rsidRPr="00730F10" w:rsidRDefault="00447C0A" w:rsidP="00447C0A">
      <w:pPr>
        <w:pStyle w:val="FootnoteText"/>
        <w:ind w:firstLine="482"/>
        <w:rPr>
          <w:rFonts w:ascii="Times New Roman" w:hAnsi="Times New Roman" w:cs="Times New Roman"/>
        </w:rPr>
      </w:pPr>
      <w:r w:rsidRPr="00730F10">
        <w:rPr>
          <w:rStyle w:val="FootnoteReference"/>
          <w:rFonts w:ascii="Times New Roman" w:hAnsi="Times New Roman" w:cs="Times New Roman"/>
        </w:rPr>
        <w:footnoteRef/>
      </w:r>
      <w:r w:rsidRPr="00730F10">
        <w:rPr>
          <w:rFonts w:ascii="Times New Roman" w:hAnsi="Times New Roman" w:cs="Times New Roman"/>
        </w:rPr>
        <w:t xml:space="preserve"> </w:t>
      </w:r>
      <w:r w:rsidRPr="00730F10">
        <w:rPr>
          <w:rFonts w:ascii="Times New Roman" w:hAnsi="Times New Roman" w:cs="Times New Roman"/>
        </w:rPr>
        <w:fldChar w:fldCharType="begin" w:fldLock="1"/>
      </w:r>
      <w:r w:rsidRPr="00730F10">
        <w:rPr>
          <w:rFonts w:ascii="Times New Roman" w:hAnsi="Times New Roman" w:cs="Times New Roman"/>
        </w:rPr>
        <w:instrText>ADDIN CSL_CITATION {"citationItems":[{"id":"ITEM-1","itemData":{"ISBN":"978-602-95999-4-7","author":[{"dropping-particle":"","family":"Hämmerle","given":"Johannes M.","non-dropping-particle":"","parse-names":false,"suffix":""}],"id":"ITEM-1","issued":{"date-parts":[["2013"]]},"publisher":"Museum Pusaka Nias","publisher-place":"Gunungsitoli","title":"Lawaendröna – si pencari kehidupan abadi hingga ke bulan","type":"book"},"uris":["http://www.mendeley.com/documents/?uuid=acef1bde-f936-44a9-b6a7-f9ffae31a8be"]}],"mendeley":{"formattedCitation":"Hämmerle.","plainTextFormattedCitation":"Hämmerle."},"properties":{"noteIndex":6},"schema":"https://github.com/citation-style-language/schema/raw/master/csl-citation.json"}</w:instrText>
      </w:r>
      <w:r w:rsidRPr="00730F10">
        <w:rPr>
          <w:rFonts w:ascii="Times New Roman" w:hAnsi="Times New Roman" w:cs="Times New Roman"/>
        </w:rPr>
        <w:fldChar w:fldCharType="separate"/>
      </w:r>
      <w:r w:rsidRPr="00730F10">
        <w:rPr>
          <w:rFonts w:ascii="Times New Roman" w:hAnsi="Times New Roman" w:cs="Times New Roman"/>
          <w:noProof/>
        </w:rPr>
        <w:t>Hämmerle.</w:t>
      </w:r>
      <w:r w:rsidRPr="00730F10">
        <w:rPr>
          <w:rFonts w:ascii="Times New Roman" w:hAnsi="Times New Roman" w:cs="Times New Roman"/>
        </w:rPr>
        <w:fldChar w:fldCharType="end"/>
      </w:r>
      <w:r>
        <w:rPr>
          <w:rFonts w:ascii="Times New Roman" w:hAnsi="Times New Roman" w:cs="Times New Roman"/>
        </w:rPr>
        <w:t xml:space="preserve"> 40</w:t>
      </w:r>
    </w:p>
  </w:footnote>
  <w:footnote w:id="7">
    <w:p w:rsidR="00447C0A" w:rsidRPr="007B23B1" w:rsidRDefault="00447C0A" w:rsidP="00447C0A">
      <w:pPr>
        <w:pStyle w:val="FootnoteText"/>
        <w:ind w:firstLine="482"/>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sidRPr="007B23B1">
        <w:rPr>
          <w:rFonts w:ascii="Times New Roman" w:hAnsi="Times New Roman" w:cs="Times New Roman"/>
        </w:rPr>
        <w:instrText>ADDIN CSL_CITATION {"citationItems":[{"id":"ITEM-1","itemData":{"ISBN":"978-602-95999-4-7","author":[{"dropping-particle":"","family":"Hämmerle","given":"Johannes M.","non-dropping-particle":"","parse-names":false,"suffix":""}],"id":"ITEM-1","issued":{"date-parts":[["2013"]]},"publisher":"Museum Pusaka Nias","publisher-place":"Gunungsitoli","title":"Lawaendröna – si pencari kehidupan abadi hingga ke bulan","type":"book"},"uris":["http://www.mendeley.com/documents/?uuid=acef1bde-f936-44a9-b6a7-f9ffae31a8be"]}],"mendeley":{"formattedCitation":"Hämmerle.","plainTextFormattedCitation":"Hämmerle.","previouslyFormattedCitation":"Hämmerle."},"properties":{"noteIndex":7},"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Hämmerle.</w:t>
      </w:r>
      <w:r w:rsidRPr="007B23B1">
        <w:rPr>
          <w:rFonts w:ascii="Times New Roman" w:hAnsi="Times New Roman" w:cs="Times New Roman"/>
        </w:rPr>
        <w:fldChar w:fldCharType="end"/>
      </w:r>
      <w:r>
        <w:rPr>
          <w:rFonts w:ascii="Times New Roman" w:hAnsi="Times New Roman" w:cs="Times New Roman"/>
        </w:rPr>
        <w:t xml:space="preserve"> </w:t>
      </w:r>
      <w:r w:rsidRPr="007B23B1">
        <w:rPr>
          <w:rFonts w:ascii="Times New Roman" w:hAnsi="Times New Roman" w:cs="Times New Roman"/>
        </w:rPr>
        <w:t>47</w:t>
      </w:r>
    </w:p>
  </w:footnote>
  <w:footnote w:id="8">
    <w:p w:rsidR="00447C0A" w:rsidRPr="007B23B1" w:rsidRDefault="00447C0A" w:rsidP="00447C0A">
      <w:pPr>
        <w:pStyle w:val="FootnoteText"/>
        <w:ind w:firstLine="482"/>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sidRPr="007B23B1">
        <w:rPr>
          <w:rFonts w:ascii="Times New Roman" w:hAnsi="Times New Roman" w:cs="Times New Roman"/>
        </w:rPr>
        <w:instrText>ADDIN CSL_CITATION {"citationItems":[{"id":"ITEM-1","itemData":{"ISBN":"978-602-95999-4-7","author":[{"dropping-particle":"","family":"Hämmerle","given":"Johannes M.","non-dropping-particle":"","parse-names":false,"suffix":""}],"id":"ITEM-1","issued":{"date-parts":[["2013"]]},"publisher":"Museum Pusaka Nias","publisher-place":"Gunungsitoli","title":"Lawaendröna – si pencari kehidupan abadi hingga ke bulan","type":"book"},"uris":["http://www.mendeley.com/documents/?uuid=acef1bde-f936-44a9-b6a7-f9ffae31a8be"]}],"mendeley":{"formattedCitation":"Hämmerle.","plainTextFormattedCitation":"Hämmerle.","previouslyFormattedCitation":"Hämmerle."},"properties":{"noteIndex":8},"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Hämmerle.</w:t>
      </w:r>
      <w:r w:rsidRPr="007B23B1">
        <w:rPr>
          <w:rFonts w:ascii="Times New Roman" w:hAnsi="Times New Roman" w:cs="Times New Roman"/>
        </w:rPr>
        <w:fldChar w:fldCharType="end"/>
      </w:r>
      <w:r w:rsidRPr="007B23B1">
        <w:rPr>
          <w:rFonts w:ascii="Times New Roman" w:hAnsi="Times New Roman" w:cs="Times New Roman"/>
        </w:rPr>
        <w:t xml:space="preserve"> 30</w:t>
      </w:r>
    </w:p>
  </w:footnote>
  <w:footnote w:id="9">
    <w:p w:rsidR="00447C0A" w:rsidRPr="007B23B1" w:rsidRDefault="00447C0A" w:rsidP="00447C0A">
      <w:pPr>
        <w:pStyle w:val="FootnoteText"/>
        <w:ind w:firstLine="482"/>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sidRPr="007B23B1">
        <w:rPr>
          <w:rFonts w:ascii="Times New Roman" w:hAnsi="Times New Roman" w:cs="Times New Roman"/>
        </w:rPr>
        <w:instrText>ADDIN CSL_CITATION {"citationItems":[{"id":"ITEM-1","itemData":{"ISBN":"978-602-95999-4-7","author":[{"dropping-particle":"","family":"Hämmerle","given":"Johannes M.","non-dropping-particle":"","parse-names":false,"suffix":""}],"id":"ITEM-1","issued":{"date-parts":[["2013"]]},"publisher":"Museum Pusaka Nias","publisher-place":"Gunungsitoli","title":"Lawaendröna – si pencari kehidupan abadi hingga ke bulan","type":"book"},"uris":["http://www.mendeley.com/documents/?uuid=acef1bde-f936-44a9-b6a7-f9ffae31a8be"]}],"mendeley":{"formattedCitation":"Hämmerle.","plainTextFormattedCitation":"Hämmerle.","previouslyFormattedCitation":"Hämmerle."},"properties":{"noteIndex":9},"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Hämmerle.</w:t>
      </w:r>
      <w:r w:rsidRPr="007B23B1">
        <w:rPr>
          <w:rFonts w:ascii="Times New Roman" w:hAnsi="Times New Roman" w:cs="Times New Roman"/>
        </w:rPr>
        <w:fldChar w:fldCharType="end"/>
      </w:r>
      <w:r>
        <w:rPr>
          <w:rFonts w:ascii="Times New Roman" w:hAnsi="Times New Roman" w:cs="Times New Roman"/>
        </w:rPr>
        <w:t xml:space="preserve"> </w:t>
      </w:r>
      <w:r w:rsidRPr="007B23B1">
        <w:rPr>
          <w:rFonts w:ascii="Times New Roman" w:hAnsi="Times New Roman" w:cs="Times New Roman"/>
        </w:rPr>
        <w:t>33</w:t>
      </w:r>
    </w:p>
  </w:footnote>
  <w:footnote w:id="10">
    <w:p w:rsidR="00447C0A" w:rsidRPr="007B23B1" w:rsidRDefault="00447C0A" w:rsidP="00447C0A">
      <w:pPr>
        <w:pStyle w:val="FootnoteText"/>
        <w:ind w:firstLine="482"/>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SH (nama inisial),Wawancara, via-telfon, Tanjung Enim, 15 Maret 2021</w:t>
      </w:r>
    </w:p>
  </w:footnote>
  <w:footnote w:id="11">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noProof/>
        </w:rPr>
        <w:t>W</w:t>
      </w:r>
      <w:r>
        <w:rPr>
          <w:rFonts w:ascii="Times New Roman" w:hAnsi="Times New Roman" w:cs="Times New Roman"/>
          <w:noProof/>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{"citationItems":[{"id":"ITEM-1","itemData":{"author":[{"dropping-particle":"","family":"GuloW.","given":"","non-dropping-particle":"","parse-names":false,"suffix":""}],"id":"ITEM-1","issued":{"date-parts":[["1995"]]},"publisher":"Museum pusaka Nias","publisher-place":"Gunung Sitoli","title":"No Title, Injil Dan Budaya Nias,” in Seminar Lokakarya Perjumpaan Injil Dan Budaya Nias Di Gunungsitoli Nias","type":"book"},"uris":["http://www.mendeley.com/documents/?uuid=bebece2e-8a89-4da0-8661-1fc0f7ba76cc"]}],"mendeley":{"formattedCitation":"GuloW., &lt;i&gt;No Title, Injil Dan Budaya Nias,” in Seminar Lokakarya Perjumpaan Injil Dan Budaya Nias Di Gunungsitoli Nias&lt;/i&gt; (Gunung Sitoli: Museum pusaka Nias, 1995)."},"properties":{"noteIndex":11},"schema":"https://github.com/citation-style-language/schema/raw/master/csl-citation.json"}</w:instrText>
      </w:r>
      <w:r w:rsidRPr="007B23B1">
        <w:rPr>
          <w:rFonts w:ascii="Times New Roman" w:hAnsi="Times New Roman" w:cs="Times New Roman"/>
        </w:rPr>
        <w:fldChar w:fldCharType="separate"/>
      </w:r>
      <w:r w:rsidRPr="00730F10">
        <w:rPr>
          <w:rFonts w:ascii="Times New Roman" w:hAnsi="Times New Roman" w:cs="Times New Roman"/>
          <w:noProof/>
        </w:rPr>
        <w:t xml:space="preserve">GuloW., </w:t>
      </w:r>
      <w:r w:rsidRPr="00730F10">
        <w:rPr>
          <w:rFonts w:ascii="Times New Roman" w:hAnsi="Times New Roman" w:cs="Times New Roman"/>
          <w:i/>
          <w:noProof/>
        </w:rPr>
        <w:t>No Title, Injil Dan Budaya Nias,” in Seminar Lokakarya Perjumpaan Injil Dan Budaya Nias Di Gunungsitoli Nias</w:t>
      </w:r>
      <w:r>
        <w:rPr>
          <w:rFonts w:ascii="Times New Roman" w:hAnsi="Times New Roman" w:cs="Times New Roman"/>
          <w:noProof/>
        </w:rPr>
        <w:t>, (Gunung Sitoli: Museum P</w:t>
      </w:r>
      <w:r w:rsidRPr="00730F10">
        <w:rPr>
          <w:rFonts w:ascii="Times New Roman" w:hAnsi="Times New Roman" w:cs="Times New Roman"/>
          <w:noProof/>
        </w:rPr>
        <w:t>usaka Nias, 1995).</w:t>
      </w:r>
      <w:r w:rsidRPr="007B23B1">
        <w:rPr>
          <w:rFonts w:ascii="Times New Roman" w:hAnsi="Times New Roman" w:cs="Times New Roman"/>
        </w:rPr>
        <w:fldChar w:fldCharType="end"/>
      </w:r>
      <w:r>
        <w:rPr>
          <w:rFonts w:ascii="Times New Roman" w:hAnsi="Times New Roman" w:cs="Times New Roman"/>
        </w:rPr>
        <w:t xml:space="preserve"> </w:t>
      </w:r>
      <w:r w:rsidRPr="007B23B1">
        <w:rPr>
          <w:rFonts w:ascii="Times New Roman" w:hAnsi="Times New Roman" w:cs="Times New Roman"/>
        </w:rPr>
        <w:t>30</w:t>
      </w:r>
    </w:p>
  </w:footnote>
  <w:footnote w:id="12">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{"citationItems":[{"id":"ITEM-1","itemData":{"author":[{"dropping-particle":"","family":"Pastor","given":"Johanes M","non-dropping-particle":"","parse-names":false,"suffix":""}],"id":"ITEM-1","issued":{"date-parts":[["1999"]]},"publisher":"Yayasan pusaka Nias","publisher-place":"Gunung Sitoli","title":"Asal Usul Masyarakat Nias","type":"book"},"uris":["http://www.mendeley.com/documents/?uuid=a80ed623-20c9-448a-a1dd-2fba76a7cec6"]}],"mendeley":{"formattedCitation":"Johanes M Pastor, &lt;i&gt;Asal Usul Masyarakat Nias&lt;/i&gt; (Gunung Sitoli: Yayasan pusaka Nias, 1999)."},"properties":{"noteIndex":12},"schema":"https://github.com/citation-style-language/schema/raw/master/csl-citation.json"}</w:instrText>
      </w:r>
      <w:r w:rsidRPr="007B23B1">
        <w:rPr>
          <w:rFonts w:ascii="Times New Roman" w:hAnsi="Times New Roman" w:cs="Times New Roman"/>
        </w:rPr>
        <w:fldChar w:fldCharType="separate"/>
      </w:r>
      <w:r w:rsidRPr="00730F10">
        <w:rPr>
          <w:rFonts w:ascii="Times New Roman" w:hAnsi="Times New Roman" w:cs="Times New Roman"/>
          <w:noProof/>
        </w:rPr>
        <w:t xml:space="preserve">Johanes M Pastor, </w:t>
      </w:r>
      <w:r w:rsidRPr="00730F10">
        <w:rPr>
          <w:rFonts w:ascii="Times New Roman" w:hAnsi="Times New Roman" w:cs="Times New Roman"/>
          <w:i/>
          <w:noProof/>
        </w:rPr>
        <w:t>Asal Usul Masyarakat Nias</w:t>
      </w:r>
      <w:r>
        <w:rPr>
          <w:rFonts w:ascii="Times New Roman" w:hAnsi="Times New Roman" w:cs="Times New Roman"/>
          <w:i/>
          <w:noProof/>
        </w:rPr>
        <w:t>,</w:t>
      </w:r>
      <w:r w:rsidRPr="00730F10">
        <w:rPr>
          <w:rFonts w:ascii="Times New Roman" w:hAnsi="Times New Roman" w:cs="Times New Roman"/>
          <w:noProof/>
        </w:rPr>
        <w:t xml:space="preserve"> (Gunung Sitoli: Yayasan pusaka Nias, 1999).</w:t>
      </w:r>
      <w:r w:rsidRPr="007B23B1">
        <w:rPr>
          <w:rFonts w:ascii="Times New Roman" w:hAnsi="Times New Roman" w:cs="Times New Roman"/>
        </w:rPr>
        <w:fldChar w:fldCharType="end"/>
      </w:r>
      <w:r w:rsidRPr="007B23B1">
        <w:rPr>
          <w:rFonts w:ascii="Times New Roman" w:hAnsi="Times New Roman" w:cs="Times New Roman"/>
        </w:rPr>
        <w:t xml:space="preserve"> 4</w:t>
      </w:r>
    </w:p>
  </w:footnote>
  <w:footnote w:id="13">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{"citationItems":[{"id":"ITEM-1","itemData":{"author":[{"dropping-particle":"","family":"Singgih","given":"Imannuel Gerit","non-dropping-particle":"","parse-names":false,"suffix":""}],"id":"ITEM-1","issued":{"date-parts":[["2000"]]},"publisher":"BPK Gunung Mulia","publisher-place":"Jakarta","title":"Berteologi Dalam Konteks","type":"book"},"uris":["http://www.mendeley.com/documents/?uuid=03a5addb-73be-4bbf-90c9-3d8e1c79c1f5"]}],"mendeley":{"formattedCitation":"Imannuel Gerit Singgih, &lt;i&gt;Berteologi Dalam Konteks&lt;/i&gt; (Jakarta: BPK Gunung Mulia, 2000).","plainTextFormattedCitation":"Imannuel Gerit Singgih, Berteologi Dalam Konteks (Jakarta: BPK Gunung Mulia, 2000).","previouslyFormattedCitation":"Imannuel Gerit Singgih, &lt;i&gt;Berteologi Dalam Konteks&lt;/i&gt; (Jakarta: BPK Gunung Mulia, 2000)."},"properties":{"noteIndex":14},"schema":"https://github.com/citation-style-language/schema/raw/master/csl-citation.json"}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 xml:space="preserve">Imannuel Gerit Singgih, </w:t>
      </w:r>
      <w:r w:rsidRPr="007B23B1">
        <w:rPr>
          <w:rFonts w:ascii="Times New Roman" w:hAnsi="Times New Roman" w:cs="Times New Roman"/>
          <w:i/>
          <w:noProof/>
        </w:rPr>
        <w:t>Berteologi Dalam Konteks</w:t>
      </w:r>
      <w:r>
        <w:rPr>
          <w:rFonts w:ascii="Times New Roman" w:hAnsi="Times New Roman" w:cs="Times New Roman"/>
          <w:i/>
          <w:noProof/>
        </w:rPr>
        <w:t>,</w:t>
      </w:r>
      <w:r w:rsidRPr="007B23B1">
        <w:rPr>
          <w:rFonts w:ascii="Times New Roman" w:hAnsi="Times New Roman" w:cs="Times New Roman"/>
          <w:noProof/>
        </w:rPr>
        <w:t xml:space="preserve"> (Jakarta: BPK Gunung Mulia, 2000).</w:t>
      </w:r>
      <w:r w:rsidRPr="007B23B1">
        <w:rPr>
          <w:rFonts w:ascii="Times New Roman" w:hAnsi="Times New Roman" w:cs="Times New Roman"/>
        </w:rPr>
        <w:fldChar w:fldCharType="end"/>
      </w:r>
      <w:r w:rsidRPr="007B23B1">
        <w:rPr>
          <w:rFonts w:ascii="Times New Roman" w:hAnsi="Times New Roman" w:cs="Times New Roman"/>
        </w:rPr>
        <w:t xml:space="preserve"> 33</w:t>
      </w:r>
    </w:p>
  </w:footnote>
  <w:footnote w:id="14">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{"citationItems":[{"id":"ITEM-1","itemData":{"author":[{"dropping-particle":"","family":"Veenger","given":"K. J.","non-dropping-particle":"","parse-names":false,"suffix":""}],"id":"ITEM-1","issued":{"date-parts":[["1992"]]},"publisher":"Gramedia Pusaka Utama","publisher-place":"Jakarta","title":"Ilmu Budaya Dasar","type":"book"},"uris":["http://www.mendeley.com/documents/?uuid=281f4a16-6a74-4b5f-a96b-782ed0d4021a"]}],"mendeley":{"formattedCitation":"K. J. Veenger, &lt;i&gt;Ilmu Budaya Dasar&lt;/i&gt; (Jakarta: Gramedia Pusaka Utama, 1992).","plainTextFormattedCitation":"K. J. Veenger, Ilmu Budaya Dasar (Jakarta: Gramedia Pusaka Utama, 1992).","previouslyFormattedCitation":"K. J. Veenger, &lt;i&gt;Ilmu Budaya Dasar&lt;/i&gt; (Jakarta: Gramedia Pusaka Utama, 1992)."},"properties":{"noteIndex":15},"schema":"https://github.com/citation-style-language/schema/raw/master/csl-citation.json"}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 xml:space="preserve">K. J. Veenger, </w:t>
      </w:r>
      <w:r w:rsidRPr="007B23B1">
        <w:rPr>
          <w:rFonts w:ascii="Times New Roman" w:hAnsi="Times New Roman" w:cs="Times New Roman"/>
          <w:i/>
          <w:noProof/>
        </w:rPr>
        <w:t>Ilmu Budaya Dasar</w:t>
      </w:r>
      <w:r>
        <w:rPr>
          <w:rFonts w:ascii="Times New Roman" w:hAnsi="Times New Roman" w:cs="Times New Roman"/>
          <w:i/>
          <w:noProof/>
        </w:rPr>
        <w:t>,</w:t>
      </w:r>
      <w:r w:rsidRPr="007B23B1">
        <w:rPr>
          <w:rFonts w:ascii="Times New Roman" w:hAnsi="Times New Roman" w:cs="Times New Roman"/>
          <w:noProof/>
        </w:rPr>
        <w:t xml:space="preserve"> (Jakarta: Gramedia Pusaka Utama, 1992).</w:t>
      </w:r>
      <w:r w:rsidRPr="007B23B1">
        <w:rPr>
          <w:rFonts w:ascii="Times New Roman" w:hAnsi="Times New Roman" w:cs="Times New Roman"/>
        </w:rPr>
        <w:fldChar w:fldCharType="end"/>
      </w:r>
      <w:r w:rsidRPr="007B23B1">
        <w:rPr>
          <w:rFonts w:ascii="Times New Roman" w:hAnsi="Times New Roman" w:cs="Times New Roman"/>
        </w:rPr>
        <w:t>19</w:t>
      </w:r>
    </w:p>
  </w:footnote>
  <w:footnote w:id="15">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{"citationItems":[{"id":"ITEM-1","itemData":{"author":[{"dropping-particle":"","family":"Niebuhr","given":"H. Richard NiebuhrH. Richard","non-dropping-particle":"","parse-names":false,"suffix":""}],"id":"ITEM-1","issued":{"date-parts":[["1956"]]},"publisher":"Harper and Row, Harper Torchbooks","publisher-place":"New York","title":"Christ and Culture","type":"book"},"uris":["http://www.mendeley.com/documents/?uuid=20b020c4-eb1f-4ef5-996d-a82729009eba"]}],"mendeley":{"formattedCitation":"H. Richard NiebuhrH. Richard Niebuhr, &lt;i&gt;Christ and Culture&lt;/i&gt; (New York: Harper and Row, Harper Torchbooks, 1956).","plainTextFormattedCitation":"H. Richard NiebuhrH. Richard Niebuhr, Christ and Culture (New York: Harper and Row, Harper Torchbooks, 1956).","previouslyFormattedCitation":"H. Richard NiebuhrH. Richard Niebuhr, &lt;i&gt;Christ and Culture&lt;/i&gt; (New York: Harper and Row, Harper Torchbooks, 1956)."},"properties":{"noteIndex":16},"schema":"https://github.com/citation-style-language/schema/raw/master/csl-citation.json"}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 xml:space="preserve">H. Richard NiebuhrH. Richard Niebuhr, </w:t>
      </w:r>
      <w:r w:rsidRPr="007B23B1">
        <w:rPr>
          <w:rFonts w:ascii="Times New Roman" w:hAnsi="Times New Roman" w:cs="Times New Roman"/>
          <w:i/>
          <w:noProof/>
        </w:rPr>
        <w:t>Christ and Culture</w:t>
      </w:r>
      <w:r>
        <w:rPr>
          <w:rFonts w:ascii="Times New Roman" w:hAnsi="Times New Roman" w:cs="Times New Roman"/>
          <w:i/>
          <w:noProof/>
        </w:rPr>
        <w:t>,</w:t>
      </w:r>
      <w:r w:rsidRPr="007B23B1">
        <w:rPr>
          <w:rFonts w:ascii="Times New Roman" w:hAnsi="Times New Roman" w:cs="Times New Roman"/>
          <w:noProof/>
        </w:rPr>
        <w:t xml:space="preserve"> (New York: Harper and Row, Harper Torchbooks, 1956).</w:t>
      </w:r>
      <w:r w:rsidRPr="007B23B1">
        <w:rPr>
          <w:rFonts w:ascii="Times New Roman" w:hAnsi="Times New Roman" w:cs="Times New Roman"/>
        </w:rPr>
        <w:fldChar w:fldCharType="end"/>
      </w:r>
      <w:r w:rsidRPr="007B23B1">
        <w:rPr>
          <w:rFonts w:ascii="Times New Roman" w:hAnsi="Times New Roman" w:cs="Times New Roman"/>
        </w:rPr>
        <w:t xml:space="preserve"> 129</w:t>
      </w:r>
    </w:p>
  </w:footnote>
  <w:footnote w:id="16">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MM (nama inisial), wawancara Via Telpon, Tanjung Enim, 28 Desember 2020</w:t>
      </w:r>
    </w:p>
  </w:footnote>
  <w:footnote w:id="17">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MS (nama inisial), wawancara Via Telpon, Tanjung Enim , 29 Desember 2020</w:t>
      </w:r>
    </w:p>
  </w:footnote>
  <w:footnote w:id="18">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IM (nama inisial), wawancara, Via Telpon, Tanjung Enim,29 Desember 2020</w:t>
      </w:r>
    </w:p>
  </w:footnote>
  <w:footnote w:id="19">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JH (nama inisial), wawancara, Via Telpon, Tanjung Enim, 29 Desember 2020</w:t>
      </w:r>
    </w:p>
  </w:footnote>
  <w:footnote w:id="20">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NT (nama inisial), wawancara, via Telpon, Tanjung Enim, 01 Januari 2021</w:t>
      </w:r>
    </w:p>
  </w:footnote>
  <w:footnote w:id="21">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{"citationItems":[{"id":"ITEM-1","itemData":{"author":[{"dropping-particle":"","family":"Agustin","given":"Risa","non-dropping-particle":"","parse-names":false,"suffix":""}],"edition":"Serba jaya","id":"ITEM-1","issued":{"date-parts":[["1995"]]},"publisher-place":"Surabaya","title":"Kamus besar bahasa Indonesia","type":"book"},"uris":["http://www.mendeley.com/documents/?uuid=23c22142-8736-49a0-98e6-8be3e1074531"]}],"mendeley":{"formattedCitation":"Risa Agustin, &lt;i&gt;Kamus Besar Bahasa Indonesia&lt;/i&gt;, Serba jaya (Surabaya, 1995)."},"properties":{"noteIndex":22},"schema":"https://github.com/citation-style-language/schema/raw/master/csl-citation.json"}</w:instrText>
      </w:r>
      <w:r w:rsidRPr="007B23B1">
        <w:rPr>
          <w:rFonts w:ascii="Times New Roman" w:hAnsi="Times New Roman" w:cs="Times New Roman"/>
        </w:rPr>
        <w:fldChar w:fldCharType="separate"/>
      </w:r>
      <w:r w:rsidRPr="00730F10">
        <w:rPr>
          <w:rFonts w:ascii="Times New Roman" w:hAnsi="Times New Roman" w:cs="Times New Roman"/>
          <w:noProof/>
        </w:rPr>
        <w:t xml:space="preserve">Risa Agustin, </w:t>
      </w:r>
      <w:r w:rsidRPr="00730F10">
        <w:rPr>
          <w:rFonts w:ascii="Times New Roman" w:hAnsi="Times New Roman" w:cs="Times New Roman"/>
          <w:i/>
          <w:noProof/>
        </w:rPr>
        <w:t>Kamus Besar Bahasa Indonesia</w:t>
      </w:r>
      <w:r w:rsidRPr="00730F10">
        <w:rPr>
          <w:rFonts w:ascii="Times New Roman" w:hAnsi="Times New Roman" w:cs="Times New Roman"/>
          <w:noProof/>
        </w:rPr>
        <w:t>, Serba jaya</w:t>
      </w:r>
      <w:r>
        <w:rPr>
          <w:rFonts w:ascii="Times New Roman" w:hAnsi="Times New Roman" w:cs="Times New Roman"/>
          <w:noProof/>
        </w:rPr>
        <w:t>,</w:t>
      </w:r>
      <w:r w:rsidRPr="00730F10">
        <w:rPr>
          <w:rFonts w:ascii="Times New Roman" w:hAnsi="Times New Roman" w:cs="Times New Roman"/>
          <w:noProof/>
        </w:rPr>
        <w:t xml:space="preserve"> (Surabaya, 1995).</w:t>
      </w:r>
      <w:r w:rsidRPr="007B23B1">
        <w:rPr>
          <w:rFonts w:ascii="Times New Roman" w:hAnsi="Times New Roman" w:cs="Times New Roman"/>
        </w:rPr>
        <w:fldChar w:fldCharType="end"/>
      </w:r>
      <w:r>
        <w:rPr>
          <w:rFonts w:ascii="Times New Roman" w:hAnsi="Times New Roman" w:cs="Times New Roman"/>
        </w:rPr>
        <w:t xml:space="preserve"> </w:t>
      </w:r>
      <w:r w:rsidRPr="007B23B1">
        <w:rPr>
          <w:rFonts w:ascii="Times New Roman" w:hAnsi="Times New Roman" w:cs="Times New Roman"/>
        </w:rPr>
        <w:t>10</w:t>
      </w:r>
    </w:p>
  </w:footnote>
  <w:footnote w:id="22">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noProof/>
        </w:rPr>
        <w:t>Peter</w:t>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{"citationItems":[{"id":"ITEM-1","itemData":{"author":[{"dropping-particle":"","family":"Peter","given":"Salim","non-dropping-particle":"","parse-names":false,"suffix":""}],"id":"ITEM-1","issued":{"date-parts":[["2002"]]},"publisher":"modern english press","publisher-place":"Jakarta","title":"Kamus besar bahasa Indonesia konteporer","type":"book"},"uris":["http://www.mendeley.com/documents/?uuid=6915f509-431b-4baa-8317-371949ae42d5"]}],"mendeley":{"formattedCitation":"Salim Peter, &lt;i&gt;Kamus Besar Bahasa Indonesia Konteporer&lt;/i&gt; (Jakarta: modern english press, 2002).","manualFormatting":"Salim, Kamus Besar Bahasa Indonesia Konteporer (Jakarta: modern english press, 2002).","plainTextFormattedCitation":"Salim Peter, Kamus Besar Bahasa Indonesia Konteporer (Jakarta: modern english press, 2002).","previouslyFormattedCitation":"Salim Peter, &lt;i&gt;Kamus Besar Bahasa Indonesia Konteporer&lt;/i&gt; (Jakarta: modern english press, 2002)."},"properties":{"noteIndex":23},"schema":"https://github.com/citation-style-language/schema/raw/master/csl-citation.json"}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 xml:space="preserve">Salim, </w:t>
      </w:r>
      <w:r w:rsidRPr="007B23B1">
        <w:rPr>
          <w:rFonts w:ascii="Times New Roman" w:hAnsi="Times New Roman" w:cs="Times New Roman"/>
          <w:i/>
          <w:noProof/>
        </w:rPr>
        <w:t>Kamus Besar Bahasa Indonesia Konteporer</w:t>
      </w:r>
      <w:r>
        <w:rPr>
          <w:rFonts w:ascii="Times New Roman" w:hAnsi="Times New Roman" w:cs="Times New Roman"/>
          <w:i/>
          <w:noProof/>
        </w:rPr>
        <w:t>,</w:t>
      </w:r>
      <w:r w:rsidRPr="007B23B1">
        <w:rPr>
          <w:rFonts w:ascii="Times New Roman" w:hAnsi="Times New Roman" w:cs="Times New Roman"/>
          <w:noProof/>
        </w:rPr>
        <w:t xml:space="preserve"> (Jakarta: modern english press, 2002).</w:t>
      </w:r>
      <w:r w:rsidRPr="007B23B1">
        <w:rPr>
          <w:rFonts w:ascii="Times New Roman" w:hAnsi="Times New Roman" w:cs="Times New Roman"/>
        </w:rPr>
        <w:fldChar w:fldCharType="end"/>
      </w:r>
      <w:r w:rsidRPr="007B23B1">
        <w:rPr>
          <w:rFonts w:ascii="Times New Roman" w:hAnsi="Times New Roman" w:cs="Times New Roman"/>
        </w:rPr>
        <w:t xml:space="preserve"> 159</w:t>
      </w:r>
    </w:p>
  </w:footnote>
  <w:footnote w:id="23">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noProof/>
        </w:rPr>
        <w:t>Lukman</w:t>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{"citationItems":[{"id":"ITEM-1","itemData":{"author":[{"dropping-particle":"","family":"Lukman","given":"Ali","non-dropping-particle":"","parse-names":false,"suffix":""}],"id":"ITEM-1","issued":{"date-parts":[["1995"]]},"publisher":"Pusat Pembinaan dan Pengembangan Bahasa, PN. Balai Pustaka,","publisher-place":"Jakarta","title":"Kamus Besar Bahasa Indonesia","type":"book"},"uris":["http://www.mendeley.com/documents/?uuid=21eb11bc-275b-4856-83ae-2aafc6797e92"]}],"mendeley":{"formattedCitation":"Ali Lukman, &lt;i&gt;Kamus Besar Bahasa Indonesia&lt;/i&gt; (Jakarta: Pusat Pembinaan dan Pengembangan Bahasa, PN. Balai Pustaka, 1995)."},"properties":{"noteIndex":24},"schema":"https://github.com/citation-style-language/schema/raw/master/csl-citation.json"}</w:instrText>
      </w:r>
      <w:r w:rsidRPr="007B23B1">
        <w:rPr>
          <w:rFonts w:ascii="Times New Roman" w:hAnsi="Times New Roman" w:cs="Times New Roman"/>
        </w:rPr>
        <w:fldChar w:fldCharType="separate"/>
      </w:r>
      <w:r w:rsidRPr="00730F10">
        <w:rPr>
          <w:rFonts w:ascii="Times New Roman" w:hAnsi="Times New Roman" w:cs="Times New Roman"/>
          <w:noProof/>
        </w:rPr>
        <w:t xml:space="preserve">Ali Lukman, </w:t>
      </w:r>
      <w:r w:rsidRPr="00730F10">
        <w:rPr>
          <w:rFonts w:ascii="Times New Roman" w:hAnsi="Times New Roman" w:cs="Times New Roman"/>
          <w:i/>
          <w:noProof/>
        </w:rPr>
        <w:t>Kamus Besar Bahasa Indonesia</w:t>
      </w:r>
      <w:r>
        <w:rPr>
          <w:rFonts w:ascii="Times New Roman" w:hAnsi="Times New Roman" w:cs="Times New Roman"/>
          <w:i/>
          <w:noProof/>
        </w:rPr>
        <w:t>,</w:t>
      </w:r>
      <w:r w:rsidRPr="00730F10">
        <w:rPr>
          <w:rFonts w:ascii="Times New Roman" w:hAnsi="Times New Roman" w:cs="Times New Roman"/>
          <w:noProof/>
        </w:rPr>
        <w:t xml:space="preserve"> (Jakarta: Pusat Pembinaan dan Pengembangan Bahasa, PN. Balai Pustaka, 1995).</w:t>
      </w:r>
      <w:r w:rsidRPr="007B23B1">
        <w:rPr>
          <w:rFonts w:ascii="Times New Roman" w:hAnsi="Times New Roman" w:cs="Times New Roman"/>
        </w:rPr>
        <w:fldChar w:fldCharType="end"/>
      </w:r>
      <w:r w:rsidRPr="007B23B1">
        <w:rPr>
          <w:rFonts w:ascii="Times New Roman" w:hAnsi="Times New Roman" w:cs="Times New Roman"/>
        </w:rPr>
        <w:t xml:space="preserve"> 98</w:t>
      </w:r>
    </w:p>
  </w:footnote>
  <w:footnote w:id="24">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{"citationItems":[{"id":"ITEM-1","itemData":{"author":[{"dropping-particle":"","family":"Lukman","given":"Ali","non-dropping-particle":"","parse-names":false,"suffix":""}],"id":"ITEM-1","issued":{"date-parts":[["1995"]]},"publisher":"Pusat Pembinaan dan Pengembangan Bahasa, PN. Balai Pustaka,","publisher-place":"Jakarta","title":"Kamus Besar Bahasa Indonesia","type":"book"},"uris":["http://www.mendeley.com/documents/?uuid=21eb11bc-275b-4856-83ae-2aafc6797e92"]}],"mendeley":{"formattedCitation":"Lukman.","plainTextFormattedCitation":"Lukman.","previouslyFormattedCitation":"Lukman."},"properties":{"noteIndex":25},"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Lukman.</w:t>
      </w:r>
      <w:r w:rsidRPr="007B23B1">
        <w:rPr>
          <w:rFonts w:ascii="Times New Roman" w:hAnsi="Times New Roman" w:cs="Times New Roman"/>
        </w:rPr>
        <w:fldChar w:fldCharType="end"/>
      </w:r>
      <w:r>
        <w:rPr>
          <w:rFonts w:ascii="Times New Roman" w:hAnsi="Times New Roman" w:cs="Times New Roman"/>
        </w:rPr>
        <w:t xml:space="preserve"> </w:t>
      </w:r>
      <w:r w:rsidRPr="007B23B1">
        <w:rPr>
          <w:rFonts w:ascii="Times New Roman" w:hAnsi="Times New Roman" w:cs="Times New Roman"/>
        </w:rPr>
        <w:t>49</w:t>
      </w:r>
    </w:p>
  </w:footnote>
  <w:footnote w:id="25">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{"citationItems":[{"id":"ITEM-1","itemData":{"author":[{"dropping-particle":"","family":"Lukman","given":"Ali","non-dropping-particle":"","parse-names":false,"suffix":""}],"id":"ITEM-1","issued":{"date-parts":[["1995"]]},"publisher":"Pusat Pembinaan dan Pengembangan Bahasa, PN. Balai Pustaka,","publisher-place":"Jakarta","title":"Kamus Besar Bahasa Indonesia","type":"book"},"uris":["http://www.mendeley.com/documents/?uuid=21eb11bc-275b-4856-83ae-2aafc6797e92"]}],"mendeley":{"formattedCitation":"Lukman.","plainTextFormattedCitation":"Lukman.","previouslyFormattedCitation":"Lukman."},"properties":{"noteIndex":26},"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Lukman.</w:t>
      </w:r>
      <w:r w:rsidRPr="007B23B1">
        <w:rPr>
          <w:rFonts w:ascii="Times New Roman" w:hAnsi="Times New Roman" w:cs="Times New Roman"/>
        </w:rPr>
        <w:fldChar w:fldCharType="end"/>
      </w:r>
      <w:r w:rsidRPr="007B23B1">
        <w:rPr>
          <w:rFonts w:ascii="Times New Roman" w:hAnsi="Times New Roman" w:cs="Times New Roman"/>
        </w:rPr>
        <w:t xml:space="preserve"> 113</w:t>
      </w:r>
    </w:p>
  </w:footnote>
  <w:footnote w:id="26">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noProof/>
        </w:rPr>
        <w:t>Ana</w:t>
      </w:r>
      <w:r>
        <w:rPr>
          <w:rFonts w:ascii="Times New Roman" w:hAnsi="Times New Roman" w:cs="Times New Roman"/>
          <w:noProof/>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{"citationItems":[{"id":"ITEM-1","itemData":{"author":[{"dropping-particle":"","family":"TelaumbanuaAna","given":"","non-dropping-particle":"","parse-names":false,"suffix":""}],"id":"ITEM-1","issued":{"date-parts":[["2020"]]},"publisher":"Lakeisha","publisher-place":"Jatinom Boyolali","title":"Skisma gereja di Nias","type":"book"},"uris":["http://www.mendeley.com/documents/?uuid=c17a8d07-d75a-446f-a526-467d85878bb1"]}],"mendeley":{"formattedCitation":"TelaumbanuaAna, &lt;i&gt;Skisma Gereja Di Nias&lt;/i&gt; (Jatinom Boyolali: Lakeisha, 2020)."},"properties":{"noteIndex":27},"schema":"https://github.com/citation-style-language/schema/raw/master/csl-citation.json"}</w:instrText>
      </w:r>
      <w:r w:rsidRPr="007B23B1">
        <w:rPr>
          <w:rFonts w:ascii="Times New Roman" w:hAnsi="Times New Roman" w:cs="Times New Roman"/>
        </w:rPr>
        <w:fldChar w:fldCharType="separate"/>
      </w:r>
      <w:r w:rsidRPr="00730F10">
        <w:rPr>
          <w:rFonts w:ascii="Times New Roman" w:hAnsi="Times New Roman" w:cs="Times New Roman"/>
          <w:noProof/>
        </w:rPr>
        <w:t xml:space="preserve">TelaumbanuaAna, </w:t>
      </w:r>
      <w:r w:rsidRPr="00730F10">
        <w:rPr>
          <w:rFonts w:ascii="Times New Roman" w:hAnsi="Times New Roman" w:cs="Times New Roman"/>
          <w:i/>
          <w:noProof/>
        </w:rPr>
        <w:t>Skisma Gereja Di Nias</w:t>
      </w:r>
      <w:r>
        <w:rPr>
          <w:rFonts w:ascii="Times New Roman" w:hAnsi="Times New Roman" w:cs="Times New Roman"/>
          <w:i/>
          <w:noProof/>
        </w:rPr>
        <w:t>,</w:t>
      </w:r>
      <w:r w:rsidRPr="00730F10">
        <w:rPr>
          <w:rFonts w:ascii="Times New Roman" w:hAnsi="Times New Roman" w:cs="Times New Roman"/>
          <w:noProof/>
        </w:rPr>
        <w:t>(Jatinom Boyolali: Lakeisha, 2020).</w:t>
      </w:r>
      <w:r w:rsidRPr="007B23B1">
        <w:rPr>
          <w:rFonts w:ascii="Times New Roman" w:hAnsi="Times New Roman" w:cs="Times New Roman"/>
        </w:rPr>
        <w:fldChar w:fldCharType="end"/>
      </w:r>
      <w:r w:rsidRPr="007B23B1">
        <w:rPr>
          <w:rFonts w:ascii="Times New Roman" w:hAnsi="Times New Roman" w:cs="Times New Roman"/>
        </w:rPr>
        <w:t xml:space="preserve"> 89</w:t>
      </w:r>
    </w:p>
  </w:footnote>
  <w:footnote w:id="27">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oeartoBahar","given":"","non-dropping-particle":"","parse-names":false,"suffix":""}],"id":"ITEM-1","issued":{"date-parts":[["1989"]]},"publisher":"Tarsito","publisher-place":"Bandung","title":"Menyiapkan penelitian dan penulisan karya ilmiah","type":"book"},"uris":["http://www.mendeley.com/documents/?uuid=0c97bbab-623f-4fbb-9fc6-c33b0fa636ec"]}],"mendeley":{"formattedCitation":"SoeartoBahar, &lt;i&gt;Menyiapkan Penelitian Dan Penulisan Karya Ilmiah&lt;/i&gt; (Bandung: Tarsito, 1989)."},"properties":{"noteIndex":28},"schema":"https://github.com/citation-style-language/schema/raw/master/csl-citation.json"}</w:instrText>
      </w:r>
      <w:r w:rsidRPr="007B23B1">
        <w:rPr>
          <w:rFonts w:ascii="Times New Roman" w:hAnsi="Times New Roman" w:cs="Times New Roman"/>
        </w:rPr>
        <w:fldChar w:fldCharType="separate"/>
      </w:r>
      <w:r w:rsidRPr="00730F10">
        <w:rPr>
          <w:rFonts w:ascii="Times New Roman" w:hAnsi="Times New Roman" w:cs="Times New Roman"/>
          <w:noProof/>
        </w:rPr>
        <w:t xml:space="preserve">SoeartoBahar, </w:t>
      </w:r>
      <w:r w:rsidRPr="00730F10">
        <w:rPr>
          <w:rFonts w:ascii="Times New Roman" w:hAnsi="Times New Roman" w:cs="Times New Roman"/>
          <w:i/>
          <w:noProof/>
        </w:rPr>
        <w:t>Menyiapkan Penelitian Dan Penulisan Karya Ilmiah</w:t>
      </w:r>
      <w:r>
        <w:rPr>
          <w:rFonts w:ascii="Times New Roman" w:hAnsi="Times New Roman" w:cs="Times New Roman"/>
          <w:i/>
          <w:noProof/>
        </w:rPr>
        <w:t xml:space="preserve">, </w:t>
      </w:r>
      <w:r w:rsidRPr="00730F10">
        <w:rPr>
          <w:rFonts w:ascii="Times New Roman" w:hAnsi="Times New Roman" w:cs="Times New Roman"/>
          <w:noProof/>
        </w:rPr>
        <w:t>(Bandung: Tarsito, 1989).</w:t>
      </w:r>
      <w:r w:rsidRPr="007B23B1">
        <w:rPr>
          <w:rFonts w:ascii="Times New Roman" w:hAnsi="Times New Roman" w:cs="Times New Roman"/>
        </w:rPr>
        <w:fldChar w:fldCharType="end"/>
      </w:r>
      <w:r w:rsidRPr="007B23B1">
        <w:rPr>
          <w:rFonts w:ascii="Times New Roman" w:hAnsi="Times New Roman" w:cs="Times New Roman"/>
        </w:rPr>
        <w:t xml:space="preserve"> 141</w:t>
      </w:r>
    </w:p>
  </w:footnote>
  <w:footnote w:id="28">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noProof/>
        </w:rPr>
        <w:t>Mohamad</w:t>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{"citationItems":[{"id":"ITEM-1","itemData":{"author":[{"dropping-particle":"","family":"NazirMohamad","given":"","non-dropping-particle":"","parse-names":false,"suffix":""}],"id":"ITEM-1","issued":{"date-parts":[["1985"]]},"publisher":"Ghalia Indonesia","publisher-place":"Jakarta","title":"Metode peneitian","type":"book"},"uris":["http://www.mendeley.com/documents/?uuid=5c61e983-2b5e-4aa9-bbf1-3bb37e872267"]}],"mendeley":{"formattedCitation":"NazirMohamad, &lt;i&gt;Metode Peneitian&lt;/i&gt; (Jakarta: Ghalia Indonesia, 1985)."},"properties":{"noteIndex":29},"schema":"https://github.com/citation-style-language/schema/raw/master/csl-citation.json"}</w:instrText>
      </w:r>
      <w:r w:rsidRPr="007B23B1">
        <w:rPr>
          <w:rFonts w:ascii="Times New Roman" w:hAnsi="Times New Roman" w:cs="Times New Roman"/>
        </w:rPr>
        <w:fldChar w:fldCharType="separate"/>
      </w:r>
      <w:r w:rsidRPr="00730F10">
        <w:rPr>
          <w:rFonts w:ascii="Times New Roman" w:hAnsi="Times New Roman" w:cs="Times New Roman"/>
          <w:noProof/>
        </w:rPr>
        <w:t xml:space="preserve">NazirMohamad, </w:t>
      </w:r>
      <w:r w:rsidRPr="00730F10">
        <w:rPr>
          <w:rFonts w:ascii="Times New Roman" w:hAnsi="Times New Roman" w:cs="Times New Roman"/>
          <w:i/>
          <w:noProof/>
        </w:rPr>
        <w:t>Metode Peneitian</w:t>
      </w:r>
      <w:r>
        <w:rPr>
          <w:rFonts w:ascii="Times New Roman" w:hAnsi="Times New Roman" w:cs="Times New Roman"/>
          <w:i/>
          <w:noProof/>
        </w:rPr>
        <w:t xml:space="preserve">, </w:t>
      </w:r>
      <w:r w:rsidRPr="00730F10">
        <w:rPr>
          <w:rFonts w:ascii="Times New Roman" w:hAnsi="Times New Roman" w:cs="Times New Roman"/>
          <w:noProof/>
        </w:rPr>
        <w:t>(Jakarta: Ghalia Indonesia, 1985).</w:t>
      </w:r>
      <w:r w:rsidRPr="007B23B1">
        <w:rPr>
          <w:rFonts w:ascii="Times New Roman" w:hAnsi="Times New Roman" w:cs="Times New Roman"/>
        </w:rPr>
        <w:fldChar w:fldCharType="end"/>
      </w:r>
      <w:r w:rsidRPr="007B23B1">
        <w:rPr>
          <w:rFonts w:ascii="Times New Roman" w:hAnsi="Times New Roman" w:cs="Times New Roman"/>
        </w:rPr>
        <w:t xml:space="preserve"> 63</w:t>
      </w:r>
    </w:p>
  </w:footnote>
  <w:footnote w:id="29">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noProof/>
        </w:rPr>
        <w:t>Stevri Indra</w:t>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{"citationItems":[{"id":"ITEM-1","itemData":{"author":[{"dropping-particle":"","family":"Indra","given":"Lumintang Stevri","non-dropping-particle":"","parse-names":false,"suffix":""}],"id":"ITEM-1","issued":{"date-parts":[["2016"]]},"publisher":"Geneva Insani Indonesia","publisher-place":"Jakarta :","title":"Theologia penelitian dan penelitian Theologis","type":"book"},"uris":["http://www.mendeley.com/documents/?uuid=62acad47-cc1d-4c6c-b7d5-a8809fa9f694"]}],"mendeley":{"formattedCitation":"Lumintang Stevri Indra, &lt;i&gt;Theologia Penelitian Dan Penelitian Theologis&lt;/i&gt; (Jakarta : Geneva Insani Indonesia, 2016).","manualFormatting":"Lumintang, Theologia Penelitian Dan Penelitian Theologis (Jakarta : Geneva Insani Indonesia, 2016).","plainTextFormattedCitation":"Lumintang Stevri Indra, Theologia Penelitian Dan Penelitian Theologis (Jakarta : Geneva Insani Indonesia, 2016).","previouslyFormattedCitation":"Lumintang Stevri Indra, &lt;i&gt;Theologia Penelitian Dan Penelitian Theologis&lt;/i&gt; (Jakarta : Geneva Insani Indonesia, 2016)."},"properties":{"noteIndex":30},"schema":"https://github.com/citation-style-language/schema/raw/master/csl-citation.json"}</w:instrText>
      </w:r>
      <w:r w:rsidRPr="007B23B1">
        <w:rPr>
          <w:rFonts w:ascii="Times New Roman" w:hAnsi="Times New Roman" w:cs="Times New Roman"/>
        </w:rPr>
        <w:fldChar w:fldCharType="separate"/>
      </w:r>
      <w:r w:rsidRPr="007B23B1">
        <w:rPr>
          <w:rFonts w:ascii="Times New Roman" w:hAnsi="Times New Roman" w:cs="Times New Roman"/>
          <w:noProof/>
        </w:rPr>
        <w:t xml:space="preserve">Lumintang, </w:t>
      </w:r>
      <w:r w:rsidRPr="007B23B1">
        <w:rPr>
          <w:rFonts w:ascii="Times New Roman" w:hAnsi="Times New Roman" w:cs="Times New Roman"/>
          <w:i/>
          <w:noProof/>
        </w:rPr>
        <w:t>Theologia Penelitian Dan Penelitian Theologis</w:t>
      </w:r>
      <w:r>
        <w:rPr>
          <w:rFonts w:ascii="Times New Roman" w:hAnsi="Times New Roman" w:cs="Times New Roman"/>
          <w:i/>
          <w:noProof/>
        </w:rPr>
        <w:t>,</w:t>
      </w:r>
      <w:r w:rsidRPr="007B23B1">
        <w:rPr>
          <w:rFonts w:ascii="Times New Roman" w:hAnsi="Times New Roman" w:cs="Times New Roman"/>
          <w:noProof/>
        </w:rPr>
        <w:t xml:space="preserve"> (Jakarta : Geneva Insani Indonesia, 2016).</w:t>
      </w:r>
      <w:r w:rsidRPr="007B23B1">
        <w:rPr>
          <w:rFonts w:ascii="Times New Roman" w:hAnsi="Times New Roman" w:cs="Times New Roman"/>
        </w:rPr>
        <w:fldChar w:fldCharType="end"/>
      </w:r>
      <w:r w:rsidRPr="007B23B1">
        <w:rPr>
          <w:rFonts w:ascii="Times New Roman" w:hAnsi="Times New Roman" w:cs="Times New Roman"/>
        </w:rPr>
        <w:t xml:space="preserve"> 99</w:t>
      </w:r>
    </w:p>
  </w:footnote>
  <w:footnote w:id="30">
    <w:p w:rsidR="00447C0A" w:rsidRPr="007B23B1" w:rsidRDefault="00447C0A" w:rsidP="00447C0A">
      <w:pPr>
        <w:pStyle w:val="FootnoteText"/>
        <w:ind w:firstLine="720"/>
        <w:rPr>
          <w:rFonts w:ascii="Times New Roman" w:hAnsi="Times New Roman" w:cs="Times New Roman"/>
        </w:rPr>
      </w:pPr>
      <w:r w:rsidRPr="007B23B1">
        <w:rPr>
          <w:rStyle w:val="FootnoteReference"/>
          <w:rFonts w:ascii="Times New Roman" w:hAnsi="Times New Roman" w:cs="Times New Roman"/>
        </w:rPr>
        <w:footnoteRef/>
      </w:r>
      <w:r w:rsidRPr="007B23B1">
        <w:rPr>
          <w:rFonts w:ascii="Times New Roman" w:hAnsi="Times New Roman" w:cs="Times New Roman"/>
        </w:rPr>
        <w:t xml:space="preserve"> </w:t>
      </w:r>
      <w:r w:rsidRPr="007B23B1">
        <w:rPr>
          <w:rFonts w:ascii="Times New Roman" w:hAnsi="Times New Roman" w:cs="Times New Roman"/>
          <w:noProof/>
        </w:rPr>
        <w:t>B.S</w:t>
      </w:r>
      <w:r w:rsidRPr="007B23B1">
        <w:rPr>
          <w:rFonts w:ascii="Times New Roman" w:hAnsi="Times New Roman" w:cs="Times New Roman"/>
        </w:rPr>
        <w:t xml:space="preserve"> </w:t>
      </w:r>
      <w:r w:rsidRPr="007B23B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{"citationItems":[{"id":"ITEM-1","itemData":{"author":[{"dropping-particle":"","family":"B.S","given":"Sidjabat","non-dropping-particle":"","parse-names":false,"suffix":""}],"id":"ITEM-1","issued":{"date-parts":[["1993"]]},"publisher":"Institut Alkitab Tiranus","publisher-place":"Bandung","title":"Penalaran dan pemikiran teologis","type":"book"},"uris":["http://www.mendeley.com/documents/?uuid=9e27049b-7309-49e5-ba49-566de3ac763f"]}],"mendeley":{"formattedCitation":"Sidjabat B.S, &lt;i&gt;Penalaran Dan Pemikiran Teologis&lt;/i&gt; (Bandung: Institut Alkitab Tiranus, 1993)."},"properties":{"noteIndex":31},"schema":"https://github.com/citation-style-language/schema/raw/master/csl-citation.json"}</w:instrText>
      </w:r>
      <w:r w:rsidRPr="007B23B1">
        <w:rPr>
          <w:rFonts w:ascii="Times New Roman" w:hAnsi="Times New Roman" w:cs="Times New Roman"/>
        </w:rPr>
        <w:fldChar w:fldCharType="separate"/>
      </w:r>
      <w:r w:rsidRPr="00730F10">
        <w:rPr>
          <w:rFonts w:ascii="Times New Roman" w:hAnsi="Times New Roman" w:cs="Times New Roman"/>
          <w:noProof/>
        </w:rPr>
        <w:t xml:space="preserve">Sidjabat B.S, </w:t>
      </w:r>
      <w:r w:rsidRPr="00730F10">
        <w:rPr>
          <w:rFonts w:ascii="Times New Roman" w:hAnsi="Times New Roman" w:cs="Times New Roman"/>
          <w:i/>
          <w:noProof/>
        </w:rPr>
        <w:t>Penalaran Dan Pemikiran Teologis</w:t>
      </w:r>
      <w:r>
        <w:rPr>
          <w:rFonts w:ascii="Times New Roman" w:hAnsi="Times New Roman" w:cs="Times New Roman"/>
          <w:i/>
          <w:noProof/>
        </w:rPr>
        <w:t>,</w:t>
      </w:r>
      <w:r w:rsidRPr="00730F10">
        <w:rPr>
          <w:rFonts w:ascii="Times New Roman" w:hAnsi="Times New Roman" w:cs="Times New Roman"/>
          <w:noProof/>
        </w:rPr>
        <w:t xml:space="preserve"> (Bandung: Institut Alkitab Tiranus, 1993).</w:t>
      </w:r>
      <w:r w:rsidRPr="007B23B1">
        <w:rPr>
          <w:rFonts w:ascii="Times New Roman" w:hAnsi="Times New Roman" w:cs="Times New Roman"/>
        </w:rPr>
        <w:fldChar w:fldCharType="end"/>
      </w:r>
      <w:r w:rsidRPr="007B23B1">
        <w:rPr>
          <w:rFonts w:ascii="Times New Roman" w:hAnsi="Times New Roman" w:cs="Times New Roman"/>
        </w:rPr>
        <w:t xml:space="preserve">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C1C"/>
    <w:multiLevelType w:val="hybridMultilevel"/>
    <w:tmpl w:val="9CB0B42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9B29A4"/>
    <w:multiLevelType w:val="hybridMultilevel"/>
    <w:tmpl w:val="1D209B14"/>
    <w:lvl w:ilvl="0" w:tplc="DF94DDF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42404"/>
    <w:multiLevelType w:val="hybridMultilevel"/>
    <w:tmpl w:val="8A1E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B7204"/>
    <w:multiLevelType w:val="hybridMultilevel"/>
    <w:tmpl w:val="0B26FB2C"/>
    <w:lvl w:ilvl="0" w:tplc="3D52ED6C">
      <w:start w:val="1"/>
      <w:numFmt w:val="upperLetter"/>
      <w:lvlText w:val="%1."/>
      <w:lvlJc w:val="left"/>
      <w:pPr>
        <w:ind w:left="833" w:hanging="360"/>
      </w:pPr>
      <w:rPr>
        <w:rFonts w:hint="default"/>
        <w:b/>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15:restartNumberingAfterBreak="0">
    <w:nsid w:val="77D74934"/>
    <w:multiLevelType w:val="hybridMultilevel"/>
    <w:tmpl w:val="6E846104"/>
    <w:lvl w:ilvl="0" w:tplc="67545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0A"/>
    <w:rsid w:val="003B0DD4"/>
    <w:rsid w:val="00447C0A"/>
    <w:rsid w:val="00A014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6949"/>
  <w15:chartTrackingRefBased/>
  <w15:docId w15:val="{0A5A5AF3-26DD-4400-BFB7-0CC23978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C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0A"/>
    <w:pPr>
      <w:ind w:left="720"/>
      <w:contextualSpacing/>
    </w:pPr>
  </w:style>
  <w:style w:type="paragraph" w:styleId="FootnoteText">
    <w:name w:val="footnote text"/>
    <w:basedOn w:val="Normal"/>
    <w:link w:val="FootnoteTextChar"/>
    <w:uiPriority w:val="99"/>
    <w:unhideWhenUsed/>
    <w:rsid w:val="00447C0A"/>
    <w:pPr>
      <w:spacing w:after="0" w:line="240" w:lineRule="auto"/>
    </w:pPr>
    <w:rPr>
      <w:sz w:val="20"/>
      <w:szCs w:val="20"/>
    </w:rPr>
  </w:style>
  <w:style w:type="character" w:customStyle="1" w:styleId="FootnoteTextChar">
    <w:name w:val="Footnote Text Char"/>
    <w:basedOn w:val="DefaultParagraphFont"/>
    <w:link w:val="FootnoteText"/>
    <w:uiPriority w:val="99"/>
    <w:rsid w:val="00447C0A"/>
    <w:rPr>
      <w:sz w:val="20"/>
      <w:szCs w:val="20"/>
      <w:lang w:val="en-US"/>
    </w:rPr>
  </w:style>
  <w:style w:type="character" w:styleId="FootnoteReference">
    <w:name w:val="footnote reference"/>
    <w:basedOn w:val="DefaultParagraphFont"/>
    <w:uiPriority w:val="99"/>
    <w:unhideWhenUsed/>
    <w:rsid w:val="00447C0A"/>
    <w:rPr>
      <w:vertAlign w:val="superscript"/>
    </w:rPr>
  </w:style>
  <w:style w:type="character" w:styleId="Strong">
    <w:name w:val="Strong"/>
    <w:basedOn w:val="DefaultParagraphFont"/>
    <w:uiPriority w:val="22"/>
    <w:qFormat/>
    <w:rsid w:val="00447C0A"/>
    <w:rPr>
      <w:b/>
      <w:bCs/>
    </w:rPr>
  </w:style>
  <w:style w:type="character" w:styleId="Emphasis">
    <w:name w:val="Emphasis"/>
    <w:basedOn w:val="DefaultParagraphFont"/>
    <w:uiPriority w:val="20"/>
    <w:qFormat/>
    <w:rsid w:val="00447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3368</Words>
  <Characters>19200</Characters>
  <Application>Microsoft Office Word</Application>
  <DocSecurity>0</DocSecurity>
  <Lines>160</Lines>
  <Paragraphs>45</Paragraphs>
  <ScaleCrop>false</ScaleCrop>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Indonesia</dc:creator>
  <cp:keywords/>
  <dc:description/>
  <cp:lastModifiedBy>ASUS Indonesia</cp:lastModifiedBy>
  <cp:revision>1</cp:revision>
  <dcterms:created xsi:type="dcterms:W3CDTF">2021-09-15T02:04:00Z</dcterms:created>
  <dcterms:modified xsi:type="dcterms:W3CDTF">2021-09-15T02:05:00Z</dcterms:modified>
</cp:coreProperties>
</file>